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7F" w:rsidRPr="003A3CDF" w:rsidRDefault="0055247F" w:rsidP="009371DC">
      <w:pPr>
        <w:spacing w:before="100" w:beforeAutospacing="1" w:after="100" w:afterAutospacing="1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平安银行</w:t>
      </w:r>
      <w:r w:rsidRPr="003A3CDF">
        <w:rPr>
          <w:rFonts w:ascii="黑体" w:eastAsia="黑体" w:hint="eastAsia"/>
          <w:b/>
          <w:sz w:val="32"/>
          <w:szCs w:val="32"/>
        </w:rPr>
        <w:t>银期签约</w:t>
      </w:r>
      <w:r>
        <w:rPr>
          <w:rFonts w:ascii="黑体" w:eastAsia="黑体" w:hint="eastAsia"/>
          <w:b/>
          <w:sz w:val="32"/>
          <w:szCs w:val="32"/>
        </w:rPr>
        <w:t>解约及</w:t>
      </w:r>
      <w:r w:rsidRPr="003A3CDF">
        <w:rPr>
          <w:rFonts w:ascii="黑体" w:eastAsia="黑体" w:hint="eastAsia"/>
          <w:b/>
          <w:sz w:val="32"/>
          <w:szCs w:val="32"/>
        </w:rPr>
        <w:t>转帐</w:t>
      </w:r>
      <w:r w:rsidR="009371DC">
        <w:rPr>
          <w:rFonts w:ascii="黑体" w:eastAsia="黑体" w:hint="eastAsia"/>
          <w:b/>
          <w:sz w:val="32"/>
          <w:szCs w:val="32"/>
        </w:rPr>
        <w:t>操作</w:t>
      </w:r>
      <w:r w:rsidRPr="003A3CDF">
        <w:rPr>
          <w:rFonts w:ascii="黑体" w:eastAsia="黑体" w:hint="eastAsia"/>
          <w:b/>
          <w:sz w:val="32"/>
          <w:szCs w:val="32"/>
        </w:rPr>
        <w:t>流程</w:t>
      </w:r>
    </w:p>
    <w:p w:rsidR="000445F5" w:rsidRPr="000445F5" w:rsidRDefault="000445F5" w:rsidP="0055247F">
      <w:pPr>
        <w:widowControl/>
        <w:shd w:val="clear" w:color="auto" w:fill="FFFFFF"/>
        <w:spacing w:line="500" w:lineRule="atLeast"/>
        <w:rPr>
          <w:rFonts w:asciiTheme="majorEastAsia" w:eastAsiaTheme="majorEastAsia" w:hAnsiTheme="majorEastAsia" w:cs="Times New Roman"/>
          <w:b/>
          <w:kern w:val="0"/>
          <w:sz w:val="28"/>
          <w:szCs w:val="28"/>
        </w:rPr>
      </w:pPr>
      <w:r w:rsidRPr="000445F5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bdr w:val="none" w:sz="0" w:space="0" w:color="auto" w:frame="1"/>
        </w:rPr>
        <w:t>一、</w:t>
      </w:r>
      <w:r w:rsidR="0055247F" w:rsidRPr="009371DC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bdr w:val="none" w:sz="0" w:space="0" w:color="auto" w:frame="1"/>
        </w:rPr>
        <w:t>银期签约：</w:t>
      </w:r>
    </w:p>
    <w:p w:rsidR="0055247F" w:rsidRPr="009371DC" w:rsidRDefault="000445F5" w:rsidP="0055247F">
      <w:pPr>
        <w:widowControl/>
        <w:shd w:val="clear" w:color="auto" w:fill="FFFFFF"/>
        <w:spacing w:line="500" w:lineRule="atLeast"/>
        <w:rPr>
          <w:rFonts w:ascii="Times New Roman" w:eastAsia="微软雅黑" w:hAnsi="Times New Roman" w:cs="Times New Roman"/>
          <w:b/>
          <w:color w:val="666666"/>
          <w:kern w:val="0"/>
          <w:sz w:val="24"/>
          <w:szCs w:val="24"/>
        </w:rPr>
      </w:pPr>
      <w:r w:rsidRPr="000445F5">
        <w:rPr>
          <w:rFonts w:ascii="宋体" w:eastAsia="宋体" w:hAnsi="宋体" w:cs="Times New Roman" w:hint="eastAsia"/>
          <w:b/>
          <w:kern w:val="0"/>
          <w:sz w:val="24"/>
          <w:szCs w:val="24"/>
          <w:bdr w:val="none" w:sz="0" w:space="0" w:color="auto" w:frame="1"/>
        </w:rPr>
        <w:t>（一）</w:t>
      </w:r>
      <w:r w:rsidR="00164E84">
        <w:rPr>
          <w:rFonts w:hint="eastAsia"/>
          <w:b/>
          <w:color w:val="FF0000"/>
          <w:sz w:val="24"/>
          <w:szCs w:val="24"/>
        </w:rPr>
        <w:t>自然</w:t>
      </w:r>
      <w:r w:rsidR="0055247F" w:rsidRPr="009371DC">
        <w:rPr>
          <w:rFonts w:hint="eastAsia"/>
          <w:b/>
          <w:color w:val="FF0000"/>
          <w:sz w:val="24"/>
          <w:szCs w:val="24"/>
        </w:rPr>
        <w:t>人客户</w:t>
      </w:r>
    </w:p>
    <w:p w:rsidR="0055247F" w:rsidRPr="00164E84" w:rsidRDefault="0055247F" w:rsidP="0055247F">
      <w:pPr>
        <w:widowControl/>
        <w:shd w:val="clear" w:color="auto" w:fill="FFFFFF"/>
        <w:spacing w:line="500" w:lineRule="atLeast"/>
        <w:ind w:firstLine="480"/>
        <w:rPr>
          <w:rFonts w:asciiTheme="minorEastAsia" w:hAnsiTheme="minorEastAsia"/>
          <w:sz w:val="24"/>
          <w:szCs w:val="24"/>
        </w:rPr>
      </w:pPr>
      <w:r w:rsidRPr="009371DC">
        <w:rPr>
          <w:rFonts w:ascii="Times New Roman" w:eastAsia="微软雅黑" w:hAnsi="Times New Roman" w:cs="Times New Roman" w:hint="eastAsia"/>
          <w:kern w:val="0"/>
          <w:sz w:val="24"/>
          <w:szCs w:val="24"/>
          <w:bdr w:val="none" w:sz="0" w:space="0" w:color="auto" w:frame="1"/>
        </w:rPr>
        <w:t>1</w:t>
      </w:r>
      <w:r w:rsidR="000445F5"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、</w:t>
      </w:r>
      <w:r w:rsidRPr="009371DC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银行柜台</w:t>
      </w:r>
      <w:r w:rsidR="000445F5"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开通：</w:t>
      </w:r>
      <w:r w:rsidRPr="009371DC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自然人</w:t>
      </w:r>
      <w:r w:rsidR="000445F5"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客户</w:t>
      </w:r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本人</w:t>
      </w:r>
      <w:r w:rsidR="00164E84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携身份证</w:t>
      </w:r>
      <w:r w:rsidR="000445F5"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原件及复印件、</w:t>
      </w:r>
      <w:r w:rsidRPr="009371DC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银行卡</w:t>
      </w:r>
      <w:r w:rsidR="00164E84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、</w:t>
      </w:r>
      <w:r w:rsidR="00EC4AB5" w:rsidRPr="00EC4AB5">
        <w:rPr>
          <w:rFonts w:hint="eastAsia"/>
          <w:sz w:val="24"/>
          <w:szCs w:val="24"/>
        </w:rPr>
        <w:t>《银期转账服务协议》</w:t>
      </w:r>
      <w:r w:rsidR="0056606E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银行</w:t>
      </w:r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联</w:t>
      </w:r>
      <w:r w:rsidR="000445F5"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到平安银</w:t>
      </w:r>
      <w:r w:rsidRPr="009371DC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行</w:t>
      </w:r>
      <w:r w:rsidRPr="009371DC">
        <w:rPr>
          <w:rFonts w:asciiTheme="minorEastAsia" w:hAnsiTheme="minorEastAsia"/>
          <w:sz w:val="24"/>
          <w:szCs w:val="24"/>
        </w:rPr>
        <w:t>柜台</w:t>
      </w:r>
      <w:proofErr w:type="gramStart"/>
      <w:r w:rsidR="00164E84">
        <w:rPr>
          <w:rFonts w:asciiTheme="minorEastAsia" w:hAnsiTheme="minorEastAsia" w:hint="eastAsia"/>
          <w:sz w:val="24"/>
          <w:szCs w:val="24"/>
        </w:rPr>
        <w:t>办理</w:t>
      </w:r>
      <w:r w:rsidRPr="009371DC">
        <w:rPr>
          <w:rFonts w:asciiTheme="minorEastAsia" w:hAnsiTheme="minorEastAsia" w:hint="eastAsia"/>
          <w:sz w:val="24"/>
          <w:szCs w:val="24"/>
        </w:rPr>
        <w:t>银期</w:t>
      </w:r>
      <w:r w:rsidR="00164E84">
        <w:rPr>
          <w:rFonts w:asciiTheme="minorEastAsia" w:hAnsiTheme="minorEastAsia" w:hint="eastAsia"/>
          <w:sz w:val="24"/>
          <w:szCs w:val="24"/>
        </w:rPr>
        <w:t>转账</w:t>
      </w:r>
      <w:proofErr w:type="gramEnd"/>
      <w:r w:rsidRPr="009371DC">
        <w:rPr>
          <w:rFonts w:asciiTheme="minorEastAsia" w:hAnsiTheme="minorEastAsia"/>
          <w:sz w:val="24"/>
          <w:szCs w:val="24"/>
        </w:rPr>
        <w:t>业务</w:t>
      </w:r>
      <w:r w:rsidRPr="009371DC">
        <w:rPr>
          <w:rFonts w:asciiTheme="minorEastAsia" w:hAnsiTheme="minorEastAsia" w:hint="eastAsia"/>
          <w:sz w:val="24"/>
          <w:szCs w:val="24"/>
        </w:rPr>
        <w:t>。</w:t>
      </w:r>
    </w:p>
    <w:p w:rsidR="00EC4AB5" w:rsidRDefault="00EC4AB5" w:rsidP="0054772E">
      <w:pPr>
        <w:widowControl/>
        <w:shd w:val="clear" w:color="auto" w:fill="FFFFFF"/>
        <w:spacing w:line="500" w:lineRule="atLeast"/>
        <w:ind w:firstLine="480"/>
        <w:rPr>
          <w:rFonts w:ascii="宋体" w:eastAsia="宋体" w:hAnsi="宋体" w:cs="Times New Roman"/>
          <w:kern w:val="0"/>
          <w:sz w:val="24"/>
          <w:szCs w:val="24"/>
          <w:bdr w:val="none" w:sz="0" w:space="0" w:color="auto" w:frame="1"/>
        </w:rPr>
      </w:pPr>
    </w:p>
    <w:p w:rsidR="00EF7330" w:rsidRDefault="0055247F" w:rsidP="0054772E">
      <w:pPr>
        <w:widowControl/>
        <w:shd w:val="clear" w:color="auto" w:fill="FFFFFF"/>
        <w:spacing w:line="500" w:lineRule="atLeast"/>
        <w:ind w:firstLine="480"/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</w:pPr>
      <w:r w:rsidRPr="009371DC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2、</w:t>
      </w:r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网</w:t>
      </w:r>
      <w:r w:rsidR="00EC4AB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上</w:t>
      </w:r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银</w:t>
      </w:r>
      <w:r w:rsidR="00EC4AB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行</w:t>
      </w:r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开通：个人客户登陆平安银行网上银行</w:t>
      </w:r>
      <w:hyperlink r:id="rId7" w:history="1">
        <w:r w:rsidR="00EF7330" w:rsidRPr="00A1461B">
          <w:rPr>
            <w:rStyle w:val="a8"/>
            <w:rFonts w:ascii="Times New Roman" w:eastAsia="微软雅黑" w:hAnsi="Times New Roman" w:cs="Times New Roman"/>
            <w:kern w:val="0"/>
            <w:sz w:val="24"/>
            <w:szCs w:val="24"/>
            <w:bdr w:val="none" w:sz="0" w:space="0" w:color="auto" w:frame="1"/>
          </w:rPr>
          <w:t>http://bank.pingan.com/</w:t>
        </w:r>
      </w:hyperlink>
    </w:p>
    <w:p w:rsidR="00EF7330" w:rsidRDefault="00EF7330" w:rsidP="0054772E">
      <w:pPr>
        <w:widowControl/>
        <w:shd w:val="clear" w:color="auto" w:fill="FFFFFF"/>
        <w:spacing w:line="500" w:lineRule="atLeast"/>
        <w:ind w:firstLine="480"/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用户首次登录需要先完成注册：</w:t>
      </w:r>
    </w:p>
    <w:p w:rsidR="00EF7330" w:rsidRDefault="00EF7330" w:rsidP="0054772E">
      <w:pPr>
        <w:widowControl/>
        <w:shd w:val="clear" w:color="auto" w:fill="FFFFFF"/>
        <w:spacing w:line="500" w:lineRule="atLeast"/>
        <w:ind w:firstLine="480"/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  <w:bdr w:val="none" w:sz="0" w:space="0" w:color="auto" w:frame="1"/>
        </w:rPr>
        <w:drawing>
          <wp:inline distT="0" distB="0" distL="0" distR="0">
            <wp:extent cx="5273040" cy="2316480"/>
            <wp:effectExtent l="19050" t="0" r="3810" b="0"/>
            <wp:docPr id="1" name="图片 1" descr="C:\Users\liyl\Desktop\1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yl\Desktop\1.web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330" w:rsidRPr="00EF7330" w:rsidRDefault="00EF7330" w:rsidP="0054772E">
      <w:pPr>
        <w:widowControl/>
        <w:shd w:val="clear" w:color="auto" w:fill="FFFFFF"/>
        <w:spacing w:line="500" w:lineRule="atLeast"/>
        <w:ind w:firstLine="480"/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  <w:bdr w:val="none" w:sz="0" w:space="0" w:color="auto" w:frame="1"/>
        </w:rPr>
        <w:drawing>
          <wp:inline distT="0" distB="0" distL="0" distR="0">
            <wp:extent cx="5273040" cy="2887980"/>
            <wp:effectExtent l="19050" t="0" r="3810" b="0"/>
            <wp:docPr id="2" name="图片 2" descr="C:\Users\liyl\Desktop\2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yl\Desktop\2.web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88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330" w:rsidRDefault="00EF7330" w:rsidP="0054772E">
      <w:pPr>
        <w:widowControl/>
        <w:shd w:val="clear" w:color="auto" w:fill="FFFFFF"/>
        <w:spacing w:line="500" w:lineRule="atLeast"/>
        <w:ind w:firstLine="480"/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</w:pPr>
    </w:p>
    <w:p w:rsidR="0054772E" w:rsidRPr="009371DC" w:rsidRDefault="0055247F" w:rsidP="0054772E">
      <w:pPr>
        <w:widowControl/>
        <w:shd w:val="clear" w:color="auto" w:fill="FFFFFF"/>
        <w:spacing w:line="500" w:lineRule="atLeast"/>
        <w:ind w:firstLine="480"/>
        <w:rPr>
          <w:rFonts w:ascii="宋体" w:eastAsia="宋体" w:hAnsi="宋体" w:cs="Times New Roman"/>
          <w:kern w:val="0"/>
          <w:sz w:val="24"/>
          <w:szCs w:val="24"/>
          <w:bdr w:val="none" w:sz="0" w:space="0" w:color="auto" w:frame="1"/>
        </w:rPr>
      </w:pPr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通过</w:t>
      </w:r>
      <w:r w:rsidRPr="000445F5">
        <w:rPr>
          <w:rFonts w:ascii="宋体" w:eastAsia="宋体" w:hAnsi="宋体" w:cs="Times New Roman" w:hint="eastAsia"/>
          <w:color w:val="FF0000"/>
          <w:kern w:val="0"/>
          <w:sz w:val="24"/>
          <w:szCs w:val="24"/>
          <w:bdr w:val="none" w:sz="0" w:space="0" w:color="auto" w:frame="1"/>
        </w:rPr>
        <w:t>投资理财</w:t>
      </w:r>
      <w:r w:rsidR="009371DC" w:rsidRPr="009371DC">
        <w:rPr>
          <w:rFonts w:ascii="宋体" w:eastAsia="宋体" w:hAnsi="宋体" w:cs="Times New Roman" w:hint="eastAsia"/>
          <w:color w:val="FF0000"/>
          <w:kern w:val="0"/>
          <w:sz w:val="24"/>
          <w:szCs w:val="24"/>
          <w:bdr w:val="none" w:sz="0" w:space="0" w:color="auto" w:frame="1"/>
        </w:rPr>
        <w:t>-</w:t>
      </w:r>
      <w:r w:rsidR="0054772E" w:rsidRPr="009371DC">
        <w:rPr>
          <w:rFonts w:ascii="宋体" w:eastAsia="宋体" w:hAnsi="宋体" w:cs="Times New Roman" w:hint="eastAsia"/>
          <w:color w:val="FF0000"/>
          <w:kern w:val="0"/>
          <w:sz w:val="24"/>
          <w:szCs w:val="24"/>
          <w:bdr w:val="none" w:sz="0" w:space="0" w:color="auto" w:frame="1"/>
        </w:rPr>
        <w:t>期货</w:t>
      </w:r>
      <w:r w:rsidR="00EF7330">
        <w:rPr>
          <w:rFonts w:ascii="宋体" w:eastAsia="宋体" w:hAnsi="宋体" w:cs="Times New Roman" w:hint="eastAsia"/>
          <w:color w:val="FF0000"/>
          <w:kern w:val="0"/>
          <w:sz w:val="24"/>
          <w:szCs w:val="24"/>
          <w:bdr w:val="none" w:sz="0" w:space="0" w:color="auto" w:frame="1"/>
        </w:rPr>
        <w:t>-账户管理-新增签约账户</w:t>
      </w:r>
      <w:proofErr w:type="gramStart"/>
      <w:r w:rsidR="00EF7330" w:rsidRPr="009371DC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进行</w:t>
      </w:r>
      <w:r w:rsidRPr="00951C01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银期转账</w:t>
      </w:r>
      <w:proofErr w:type="gramEnd"/>
      <w:r w:rsidRPr="00951C01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签约</w:t>
      </w:r>
      <w:r w:rsidR="00EF7330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：</w:t>
      </w:r>
    </w:p>
    <w:p w:rsidR="0054772E" w:rsidRPr="000445F5" w:rsidRDefault="0054772E" w:rsidP="0055247F">
      <w:pPr>
        <w:widowControl/>
        <w:shd w:val="clear" w:color="auto" w:fill="FFFFFF"/>
        <w:spacing w:line="500" w:lineRule="atLeast"/>
        <w:ind w:firstLine="480"/>
        <w:rPr>
          <w:rFonts w:ascii="Times New Roman" w:eastAsia="微软雅黑" w:hAnsi="Times New Roman" w:cs="Times New Roman"/>
          <w:color w:val="666666"/>
          <w:kern w:val="0"/>
          <w:szCs w:val="21"/>
        </w:rPr>
      </w:pPr>
      <w:r>
        <w:rPr>
          <w:rFonts w:ascii="Times New Roman" w:eastAsia="微软雅黑" w:hAnsi="Times New Roman" w:cs="Times New Roman"/>
          <w:noProof/>
          <w:color w:val="666666"/>
          <w:kern w:val="0"/>
          <w:szCs w:val="21"/>
        </w:rPr>
        <w:lastRenderedPageBreak/>
        <w:drawing>
          <wp:inline distT="0" distB="0" distL="0" distR="0">
            <wp:extent cx="5274310" cy="3718560"/>
            <wp:effectExtent l="19050" t="0" r="2540" b="0"/>
            <wp:docPr id="20" name="图片 19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9D2" w:rsidRDefault="0054772E" w:rsidP="000445F5">
      <w:pPr>
        <w:widowControl/>
        <w:shd w:val="clear" w:color="auto" w:fill="FFFFFF"/>
        <w:spacing w:line="500" w:lineRule="atLeast"/>
        <w:ind w:firstLine="480"/>
        <w:rPr>
          <w:rFonts w:ascii="宋体" w:eastAsia="宋体" w:hAnsi="宋体" w:cs="Times New Roman" w:hint="eastAsia"/>
          <w:color w:val="666666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Times New Roman" w:hint="eastAsia"/>
          <w:noProof/>
          <w:color w:val="666666"/>
          <w:kern w:val="0"/>
          <w:sz w:val="24"/>
          <w:szCs w:val="24"/>
          <w:bdr w:val="none" w:sz="0" w:space="0" w:color="auto" w:frame="1"/>
        </w:rPr>
        <w:drawing>
          <wp:inline distT="0" distB="0" distL="0" distR="0">
            <wp:extent cx="5274310" cy="1997710"/>
            <wp:effectExtent l="19050" t="0" r="2540" b="0"/>
            <wp:docPr id="22" name="图片 21" descr="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330" w:rsidRDefault="00EF7330" w:rsidP="000445F5">
      <w:pPr>
        <w:widowControl/>
        <w:shd w:val="clear" w:color="auto" w:fill="FFFFFF"/>
        <w:spacing w:line="500" w:lineRule="atLeast"/>
        <w:ind w:firstLine="480"/>
        <w:rPr>
          <w:rFonts w:ascii="宋体" w:eastAsia="宋体" w:hAnsi="宋体" w:cs="Times New Roman" w:hint="eastAsia"/>
          <w:color w:val="666666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Times New Roman" w:hint="eastAsia"/>
          <w:noProof/>
          <w:color w:val="666666"/>
          <w:kern w:val="0"/>
          <w:sz w:val="24"/>
          <w:szCs w:val="24"/>
          <w:bdr w:val="none" w:sz="0" w:space="0" w:color="auto" w:frame="1"/>
        </w:rPr>
        <w:drawing>
          <wp:inline distT="0" distB="0" distL="0" distR="0">
            <wp:extent cx="5273040" cy="2392680"/>
            <wp:effectExtent l="19050" t="0" r="3810" b="0"/>
            <wp:docPr id="3" name="图片 3" descr="C:\Users\liyl\Desktop\4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yl\Desktop\4.web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330" w:rsidRDefault="00EF7330" w:rsidP="000445F5">
      <w:pPr>
        <w:widowControl/>
        <w:shd w:val="clear" w:color="auto" w:fill="FFFFFF"/>
        <w:spacing w:line="500" w:lineRule="atLeast"/>
        <w:ind w:firstLine="480"/>
        <w:rPr>
          <w:rFonts w:ascii="宋体" w:eastAsia="宋体" w:hAnsi="宋体" w:cs="Times New Roman" w:hint="eastAsia"/>
          <w:color w:val="666666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Times New Roman" w:hint="eastAsia"/>
          <w:noProof/>
          <w:color w:val="666666"/>
          <w:kern w:val="0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5273040" cy="2484120"/>
            <wp:effectExtent l="19050" t="0" r="3810" b="0"/>
            <wp:docPr id="4" name="图片 4" descr="C:\Users\liyl\Desktop\5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yl\Desktop\5.web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330" w:rsidRDefault="00EF7330" w:rsidP="000445F5">
      <w:pPr>
        <w:widowControl/>
        <w:shd w:val="clear" w:color="auto" w:fill="FFFFFF"/>
        <w:spacing w:line="500" w:lineRule="atLeast"/>
        <w:ind w:firstLine="480"/>
        <w:rPr>
          <w:rFonts w:ascii="宋体" w:eastAsia="宋体" w:hAnsi="宋体" w:cs="Times New Roman" w:hint="eastAsia"/>
          <w:color w:val="666666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Times New Roman"/>
          <w:noProof/>
          <w:color w:val="666666"/>
          <w:kern w:val="0"/>
          <w:sz w:val="24"/>
          <w:szCs w:val="24"/>
          <w:bdr w:val="none" w:sz="0" w:space="0" w:color="auto" w:frame="1"/>
        </w:rPr>
        <w:drawing>
          <wp:inline distT="0" distB="0" distL="0" distR="0">
            <wp:extent cx="5273040" cy="3848100"/>
            <wp:effectExtent l="19050" t="0" r="3810" b="0"/>
            <wp:docPr id="6" name="图片 5" descr="C:\Users\liyl\Desktop\6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yl\Desktop\6.web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330" w:rsidRPr="0055247F" w:rsidRDefault="00EF7330" w:rsidP="000445F5">
      <w:pPr>
        <w:widowControl/>
        <w:shd w:val="clear" w:color="auto" w:fill="FFFFFF"/>
        <w:spacing w:line="500" w:lineRule="atLeast"/>
        <w:ind w:firstLine="480"/>
        <w:rPr>
          <w:rFonts w:ascii="宋体" w:eastAsia="宋体" w:hAnsi="宋体" w:cs="Times New Roman"/>
          <w:color w:val="666666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Times New Roman" w:hint="eastAsia"/>
          <w:noProof/>
          <w:color w:val="666666"/>
          <w:kern w:val="0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5273040" cy="3543300"/>
            <wp:effectExtent l="19050" t="0" r="3810" b="0"/>
            <wp:docPr id="7" name="图片 6" descr="C:\Users\liyl\Desktop\7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yl\Desktop\7.webp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5F5" w:rsidRPr="000445F5" w:rsidRDefault="000445F5" w:rsidP="0054772E">
      <w:pPr>
        <w:widowControl/>
        <w:shd w:val="clear" w:color="auto" w:fill="FFFFFF"/>
        <w:spacing w:line="500" w:lineRule="atLeast"/>
        <w:rPr>
          <w:rFonts w:ascii="Times New Roman" w:eastAsia="微软雅黑" w:hAnsi="Times New Roman" w:cs="Times New Roman"/>
          <w:b/>
          <w:color w:val="FF0000"/>
          <w:kern w:val="0"/>
          <w:szCs w:val="21"/>
        </w:rPr>
      </w:pPr>
      <w:r w:rsidRPr="000445F5">
        <w:rPr>
          <w:rFonts w:ascii="宋体" w:eastAsia="宋体" w:hAnsi="宋体" w:cs="Times New Roman" w:hint="eastAsia"/>
          <w:b/>
          <w:kern w:val="0"/>
          <w:sz w:val="24"/>
          <w:szCs w:val="24"/>
          <w:bdr w:val="none" w:sz="0" w:space="0" w:color="auto" w:frame="1"/>
        </w:rPr>
        <w:t>（二）</w:t>
      </w:r>
      <w:r w:rsidRPr="000445F5">
        <w:rPr>
          <w:rFonts w:ascii="宋体" w:eastAsia="宋体" w:hAnsi="宋体" w:cs="Times New Roman" w:hint="eastAsia"/>
          <w:b/>
          <w:color w:val="FF0000"/>
          <w:kern w:val="0"/>
          <w:sz w:val="24"/>
          <w:szCs w:val="24"/>
          <w:bdr w:val="none" w:sz="0" w:space="0" w:color="auto" w:frame="1"/>
        </w:rPr>
        <w:t>机构客户</w:t>
      </w:r>
    </w:p>
    <w:p w:rsidR="00164E84" w:rsidRPr="00164E84" w:rsidRDefault="000445F5" w:rsidP="00164E84">
      <w:pPr>
        <w:widowControl/>
        <w:shd w:val="clear" w:color="auto" w:fill="FFFFFF"/>
        <w:spacing w:line="500" w:lineRule="atLeast"/>
        <w:ind w:firstLine="480"/>
        <w:rPr>
          <w:rFonts w:ascii="宋体" w:eastAsia="宋体" w:hAnsi="宋体" w:cs="Times New Roman"/>
          <w:kern w:val="0"/>
          <w:sz w:val="24"/>
          <w:szCs w:val="24"/>
          <w:bdr w:val="none" w:sz="0" w:space="0" w:color="auto" w:frame="1"/>
        </w:rPr>
      </w:pPr>
      <w:r w:rsidRPr="000445F5">
        <w:rPr>
          <w:rFonts w:ascii="Times New Roman" w:eastAsia="微软雅黑" w:hAnsi="Times New Roman" w:cs="Times New Roman"/>
          <w:kern w:val="0"/>
          <w:sz w:val="24"/>
          <w:szCs w:val="24"/>
          <w:bdr w:val="none" w:sz="0" w:space="0" w:color="auto" w:frame="1"/>
        </w:rPr>
        <w:t>1</w:t>
      </w:r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、</w:t>
      </w:r>
      <w:r w:rsidR="00EC4AB5" w:rsidRPr="009371DC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银行柜台</w:t>
      </w:r>
      <w:r w:rsidR="00EC4AB5"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开通：</w:t>
      </w:r>
      <w:r w:rsidR="0054772E" w:rsidRPr="00164E84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公司</w:t>
      </w:r>
      <w:r w:rsidRPr="00164E84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法</w:t>
      </w:r>
      <w:r w:rsidR="00164E84" w:rsidRPr="00164E84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人本人持有效身份证件原件及</w:t>
      </w:r>
      <w:r w:rsidR="0054772E" w:rsidRPr="00164E84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复印件或</w:t>
      </w:r>
      <w:r w:rsidR="00164E84" w:rsidRPr="00164E84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授权代理人持有效身份证件原件及</w:t>
      </w:r>
      <w:r w:rsidRPr="00164E84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复印件以及</w:t>
      </w:r>
      <w:r w:rsidR="00164E84" w:rsidRPr="00164E84">
        <w:rPr>
          <w:rFonts w:hint="eastAsia"/>
          <w:sz w:val="24"/>
          <w:szCs w:val="24"/>
        </w:rPr>
        <w:t>法定代表人签字授权书</w:t>
      </w:r>
      <w:r w:rsidRPr="00164E84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、</w:t>
      </w:r>
      <w:r w:rsidR="008A59AA" w:rsidRPr="00164E84">
        <w:rPr>
          <w:rFonts w:asciiTheme="minorEastAsia" w:hAnsiTheme="minorEastAsia"/>
          <w:sz w:val="24"/>
          <w:szCs w:val="24"/>
        </w:rPr>
        <w:t>营业执照副本</w:t>
      </w:r>
      <w:r w:rsidR="00164E84" w:rsidRPr="00164E84">
        <w:rPr>
          <w:rFonts w:asciiTheme="minorEastAsia" w:hAnsiTheme="minorEastAsia" w:hint="eastAsia"/>
          <w:sz w:val="24"/>
          <w:szCs w:val="24"/>
        </w:rPr>
        <w:t>原件及复印件</w:t>
      </w:r>
      <w:r w:rsidR="008A59AA" w:rsidRPr="00164E84">
        <w:rPr>
          <w:rFonts w:asciiTheme="minorEastAsia" w:hAnsiTheme="minorEastAsia"/>
          <w:sz w:val="24"/>
          <w:szCs w:val="24"/>
        </w:rPr>
        <w:t>、组织机构代码证</w:t>
      </w:r>
      <w:r w:rsidR="00164E84" w:rsidRPr="00164E84">
        <w:rPr>
          <w:rFonts w:asciiTheme="minorEastAsia" w:hAnsiTheme="minorEastAsia" w:hint="eastAsia"/>
          <w:sz w:val="24"/>
          <w:szCs w:val="24"/>
        </w:rPr>
        <w:t>原件及复印件</w:t>
      </w:r>
      <w:r w:rsidR="008A59AA" w:rsidRPr="00164E84">
        <w:rPr>
          <w:rFonts w:asciiTheme="minorEastAsia" w:hAnsiTheme="minorEastAsia" w:hint="eastAsia"/>
          <w:sz w:val="24"/>
          <w:szCs w:val="24"/>
        </w:rPr>
        <w:t>、公司</w:t>
      </w:r>
      <w:r w:rsidR="008A59AA" w:rsidRPr="00164E84">
        <w:rPr>
          <w:rFonts w:asciiTheme="minorEastAsia" w:hAnsiTheme="minorEastAsia"/>
          <w:sz w:val="24"/>
          <w:szCs w:val="24"/>
        </w:rPr>
        <w:t>预留印鉴</w:t>
      </w:r>
      <w:r w:rsidR="00164E84" w:rsidRPr="00164E84">
        <w:rPr>
          <w:rFonts w:asciiTheme="minorEastAsia" w:hAnsiTheme="minorEastAsia" w:hint="eastAsia"/>
          <w:sz w:val="24"/>
          <w:szCs w:val="24"/>
        </w:rPr>
        <w:t>（法人章、公章）</w:t>
      </w:r>
      <w:r w:rsidR="008A59AA" w:rsidRPr="00164E84">
        <w:rPr>
          <w:rFonts w:asciiTheme="minorEastAsia" w:hAnsiTheme="minorEastAsia"/>
          <w:sz w:val="24"/>
          <w:szCs w:val="24"/>
        </w:rPr>
        <w:t>、</w:t>
      </w:r>
      <w:r w:rsidR="00EC4AB5" w:rsidRPr="00EC4AB5">
        <w:rPr>
          <w:rFonts w:hint="eastAsia"/>
          <w:sz w:val="24"/>
          <w:szCs w:val="24"/>
        </w:rPr>
        <w:t>《银期转账服务协议》</w:t>
      </w:r>
      <w:r w:rsidR="0056606E" w:rsidRPr="00164E84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银行</w:t>
      </w:r>
      <w:r w:rsidR="008A59AA" w:rsidRPr="00164E84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联到平安银行</w:t>
      </w:r>
      <w:r w:rsidR="008A59AA" w:rsidRPr="00164E84">
        <w:rPr>
          <w:rFonts w:asciiTheme="minorEastAsia" w:hAnsiTheme="minorEastAsia"/>
          <w:sz w:val="24"/>
          <w:szCs w:val="24"/>
        </w:rPr>
        <w:t>柜台</w:t>
      </w:r>
      <w:proofErr w:type="gramStart"/>
      <w:r w:rsidR="008A59AA" w:rsidRPr="00164E84">
        <w:rPr>
          <w:rFonts w:asciiTheme="minorEastAsia" w:hAnsiTheme="minorEastAsia" w:hint="eastAsia"/>
          <w:sz w:val="24"/>
          <w:szCs w:val="24"/>
        </w:rPr>
        <w:t>办理</w:t>
      </w:r>
      <w:r w:rsidR="008A59AA" w:rsidRPr="00164E84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银期签约</w:t>
      </w:r>
      <w:proofErr w:type="gramEnd"/>
      <w:r w:rsidR="008A59AA" w:rsidRPr="00164E84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。</w:t>
      </w:r>
    </w:p>
    <w:p w:rsidR="000445F5" w:rsidRPr="000445F5" w:rsidRDefault="000445F5" w:rsidP="008A59AA">
      <w:pPr>
        <w:widowControl/>
        <w:shd w:val="clear" w:color="auto" w:fill="FFFFFF"/>
        <w:spacing w:line="500" w:lineRule="atLeast"/>
        <w:ind w:firstLineChars="200" w:firstLine="482"/>
        <w:rPr>
          <w:rFonts w:ascii="Times New Roman" w:eastAsia="微软雅黑" w:hAnsi="Times New Roman" w:cs="Times New Roman"/>
          <w:kern w:val="0"/>
          <w:szCs w:val="21"/>
        </w:rPr>
      </w:pPr>
      <w:r w:rsidRPr="000445F5">
        <w:rPr>
          <w:rFonts w:ascii="楷体_GB2312" w:eastAsia="楷体_GB2312" w:hAnsi="Times New Roman" w:cs="Times New Roman" w:hint="eastAsia"/>
          <w:b/>
          <w:bCs/>
          <w:kern w:val="0"/>
          <w:sz w:val="24"/>
          <w:szCs w:val="24"/>
          <w:bdr w:val="none" w:sz="0" w:space="0" w:color="auto" w:frame="1"/>
        </w:rPr>
        <w:t>注意事项：</w:t>
      </w:r>
    </w:p>
    <w:p w:rsidR="000445F5" w:rsidRPr="009371DC" w:rsidRDefault="0054772E" w:rsidP="008A59AA">
      <w:pPr>
        <w:pStyle w:val="a5"/>
        <w:widowControl/>
        <w:numPr>
          <w:ilvl w:val="0"/>
          <w:numId w:val="3"/>
        </w:numPr>
        <w:shd w:val="clear" w:color="auto" w:fill="FFFFFF"/>
        <w:spacing w:line="500" w:lineRule="atLeast"/>
        <w:ind w:firstLineChars="0"/>
        <w:rPr>
          <w:rFonts w:ascii="Times New Roman" w:eastAsia="微软雅黑" w:hAnsi="Times New Roman" w:cs="Times New Roman"/>
          <w:kern w:val="0"/>
          <w:szCs w:val="21"/>
        </w:rPr>
      </w:pPr>
      <w:r w:rsidRPr="009371DC">
        <w:rPr>
          <w:rFonts w:ascii="楷体_GB2312" w:eastAsia="楷体_GB2312" w:hAnsi="Times New Roman" w:cs="Times New Roman" w:hint="eastAsia"/>
          <w:kern w:val="0"/>
          <w:sz w:val="24"/>
          <w:szCs w:val="24"/>
          <w:bdr w:val="none" w:sz="0" w:space="0" w:color="auto" w:frame="1"/>
        </w:rPr>
        <w:t>期</w:t>
      </w:r>
      <w:r w:rsidR="000445F5" w:rsidRPr="009371DC">
        <w:rPr>
          <w:rFonts w:ascii="楷体_GB2312" w:eastAsia="楷体_GB2312" w:hAnsi="Times New Roman" w:cs="Times New Roman" w:hint="eastAsia"/>
          <w:kern w:val="0"/>
          <w:sz w:val="24"/>
          <w:szCs w:val="24"/>
          <w:bdr w:val="none" w:sz="0" w:space="0" w:color="auto" w:frame="1"/>
        </w:rPr>
        <w:t>货公司代码是</w:t>
      </w:r>
      <w:r w:rsidRPr="009371DC">
        <w:rPr>
          <w:rFonts w:ascii="楷体_GB2312" w:eastAsia="楷体_GB2312" w:hAnsi="Times New Roman" w:cs="Times New Roman"/>
          <w:color w:val="FF0000"/>
          <w:kern w:val="0"/>
          <w:sz w:val="24"/>
          <w:szCs w:val="24"/>
          <w:bdr w:val="none" w:sz="0" w:space="0" w:color="auto" w:frame="1"/>
        </w:rPr>
        <w:t>00770000</w:t>
      </w:r>
    </w:p>
    <w:p w:rsidR="000445F5" w:rsidRPr="009371DC" w:rsidRDefault="0054772E" w:rsidP="008A59AA">
      <w:pPr>
        <w:pStyle w:val="a5"/>
        <w:widowControl/>
        <w:numPr>
          <w:ilvl w:val="0"/>
          <w:numId w:val="3"/>
        </w:numPr>
        <w:shd w:val="clear" w:color="auto" w:fill="FFFFFF"/>
        <w:spacing w:line="500" w:lineRule="atLeast"/>
        <w:ind w:firstLineChars="0"/>
        <w:rPr>
          <w:rFonts w:ascii="Times New Roman" w:eastAsia="微软雅黑" w:hAnsi="Times New Roman" w:cs="Times New Roman"/>
          <w:kern w:val="0"/>
          <w:szCs w:val="21"/>
        </w:rPr>
      </w:pPr>
      <w:r w:rsidRPr="009371DC">
        <w:rPr>
          <w:rFonts w:ascii="楷体_GB2312" w:eastAsia="楷体_GB2312" w:hAnsi="Times New Roman" w:cs="Times New Roman" w:hint="eastAsia"/>
          <w:kern w:val="0"/>
          <w:sz w:val="24"/>
          <w:szCs w:val="24"/>
          <w:bdr w:val="none" w:sz="0" w:space="0" w:color="auto" w:frame="1"/>
        </w:rPr>
        <w:t>需要到开户行办理，</w:t>
      </w:r>
      <w:r w:rsidR="008A59AA" w:rsidRPr="009371DC">
        <w:rPr>
          <w:rFonts w:ascii="楷体_GB2312" w:eastAsia="楷体_GB2312" w:hAnsi="Times New Roman" w:cs="Times New Roman" w:hint="eastAsia"/>
          <w:kern w:val="0"/>
          <w:sz w:val="24"/>
          <w:szCs w:val="24"/>
          <w:bdr w:val="none" w:sz="0" w:space="0" w:color="auto" w:frame="1"/>
        </w:rPr>
        <w:t>可预先咨询银行网点备齐资料</w:t>
      </w:r>
      <w:r w:rsidR="000445F5" w:rsidRPr="009371DC">
        <w:rPr>
          <w:rFonts w:ascii="楷体_GB2312" w:eastAsia="楷体_GB2312" w:hAnsi="Times New Roman" w:cs="Times New Roman" w:hint="eastAsia"/>
          <w:kern w:val="0"/>
          <w:sz w:val="24"/>
          <w:szCs w:val="24"/>
          <w:bdr w:val="none" w:sz="0" w:space="0" w:color="auto" w:frame="1"/>
        </w:rPr>
        <w:t>。</w:t>
      </w:r>
    </w:p>
    <w:p w:rsidR="006376FC" w:rsidRPr="008A59AA" w:rsidRDefault="006376FC" w:rsidP="00EF7330">
      <w:pPr>
        <w:widowControl/>
        <w:shd w:val="clear" w:color="auto" w:fill="FFFFFF"/>
        <w:spacing w:beforeLines="50" w:line="500" w:lineRule="atLeast"/>
        <w:ind w:firstLine="482"/>
        <w:jc w:val="center"/>
        <w:rPr>
          <w:rFonts w:ascii="宋体" w:eastAsia="宋体" w:hAnsi="宋体" w:cs="Times New Roman"/>
          <w:b/>
          <w:bCs/>
          <w:color w:val="666666"/>
          <w:kern w:val="0"/>
          <w:sz w:val="24"/>
          <w:szCs w:val="24"/>
          <w:bdr w:val="none" w:sz="0" w:space="0" w:color="auto" w:frame="1"/>
        </w:rPr>
      </w:pPr>
    </w:p>
    <w:p w:rsidR="000445F5" w:rsidRPr="000445F5" w:rsidRDefault="000445F5" w:rsidP="00EF7330">
      <w:pPr>
        <w:widowControl/>
        <w:shd w:val="clear" w:color="auto" w:fill="FFFFFF"/>
        <w:spacing w:beforeLines="50" w:line="500" w:lineRule="atLeast"/>
        <w:rPr>
          <w:rFonts w:ascii="Times New Roman" w:eastAsia="微软雅黑" w:hAnsi="Times New Roman" w:cs="Times New Roman"/>
          <w:b/>
          <w:kern w:val="0"/>
          <w:sz w:val="28"/>
          <w:szCs w:val="28"/>
        </w:rPr>
      </w:pPr>
      <w:r w:rsidRPr="000445F5">
        <w:rPr>
          <w:rFonts w:ascii="宋体" w:eastAsia="宋体" w:hAnsi="宋体" w:cs="Times New Roman" w:hint="eastAsia"/>
          <w:b/>
          <w:bCs/>
          <w:kern w:val="0"/>
          <w:sz w:val="28"/>
          <w:szCs w:val="28"/>
          <w:bdr w:val="none" w:sz="0" w:space="0" w:color="auto" w:frame="1"/>
        </w:rPr>
        <w:t>二、</w:t>
      </w:r>
      <w:proofErr w:type="gramStart"/>
      <w:r w:rsidRPr="000445F5">
        <w:rPr>
          <w:rFonts w:ascii="宋体" w:eastAsia="宋体" w:hAnsi="宋体" w:cs="Times New Roman" w:hint="eastAsia"/>
          <w:b/>
          <w:bCs/>
          <w:kern w:val="0"/>
          <w:sz w:val="28"/>
          <w:szCs w:val="28"/>
          <w:bdr w:val="none" w:sz="0" w:space="0" w:color="auto" w:frame="1"/>
        </w:rPr>
        <w:t>银期转账</w:t>
      </w:r>
      <w:proofErr w:type="gramEnd"/>
      <w:r w:rsidR="008A59AA" w:rsidRPr="009371DC">
        <w:rPr>
          <w:rFonts w:ascii="宋体" w:eastAsia="宋体" w:hAnsi="宋体" w:cs="Times New Roman" w:hint="eastAsia"/>
          <w:b/>
          <w:bCs/>
          <w:kern w:val="0"/>
          <w:sz w:val="28"/>
          <w:szCs w:val="28"/>
          <w:bdr w:val="none" w:sz="0" w:space="0" w:color="auto" w:frame="1"/>
        </w:rPr>
        <w:t>：</w:t>
      </w:r>
    </w:p>
    <w:p w:rsidR="000445F5" w:rsidRPr="000445F5" w:rsidRDefault="000445F5" w:rsidP="008A59AA">
      <w:pPr>
        <w:widowControl/>
        <w:shd w:val="clear" w:color="auto" w:fill="FFFFFF"/>
        <w:spacing w:line="500" w:lineRule="atLeast"/>
        <w:rPr>
          <w:rFonts w:ascii="Times New Roman" w:eastAsia="微软雅黑" w:hAnsi="Times New Roman" w:cs="Times New Roman"/>
          <w:b/>
          <w:color w:val="666666"/>
          <w:kern w:val="0"/>
          <w:szCs w:val="21"/>
        </w:rPr>
      </w:pPr>
      <w:r w:rsidRPr="000445F5">
        <w:rPr>
          <w:rFonts w:ascii="宋体" w:eastAsia="宋体" w:hAnsi="宋体" w:cs="Times New Roman" w:hint="eastAsia"/>
          <w:b/>
          <w:kern w:val="0"/>
          <w:sz w:val="24"/>
          <w:szCs w:val="24"/>
          <w:bdr w:val="none" w:sz="0" w:space="0" w:color="auto" w:frame="1"/>
        </w:rPr>
        <w:t>（一）</w:t>
      </w:r>
      <w:r w:rsidR="008A59AA" w:rsidRPr="009371DC">
        <w:rPr>
          <w:rFonts w:ascii="宋体" w:eastAsia="宋体" w:hAnsi="宋体" w:cs="Times New Roman" w:hint="eastAsia"/>
          <w:b/>
          <w:color w:val="FF0000"/>
          <w:kern w:val="0"/>
          <w:sz w:val="24"/>
          <w:szCs w:val="24"/>
          <w:bdr w:val="none" w:sz="0" w:space="0" w:color="auto" w:frame="1"/>
        </w:rPr>
        <w:t>自然人</w:t>
      </w:r>
      <w:r w:rsidRPr="000445F5">
        <w:rPr>
          <w:rFonts w:ascii="宋体" w:eastAsia="宋体" w:hAnsi="宋体" w:cs="Times New Roman" w:hint="eastAsia"/>
          <w:b/>
          <w:color w:val="FF0000"/>
          <w:kern w:val="0"/>
          <w:sz w:val="24"/>
          <w:szCs w:val="24"/>
          <w:bdr w:val="none" w:sz="0" w:space="0" w:color="auto" w:frame="1"/>
        </w:rPr>
        <w:t>客户</w:t>
      </w:r>
    </w:p>
    <w:p w:rsidR="000445F5" w:rsidRPr="000445F5" w:rsidRDefault="000445F5" w:rsidP="000445F5">
      <w:pPr>
        <w:widowControl/>
        <w:shd w:val="clear" w:color="auto" w:fill="FFFFFF"/>
        <w:spacing w:line="500" w:lineRule="atLeast"/>
        <w:ind w:firstLine="480"/>
        <w:rPr>
          <w:rFonts w:ascii="Times New Roman" w:eastAsia="微软雅黑" w:hAnsi="Times New Roman" w:cs="Times New Roman"/>
          <w:kern w:val="0"/>
          <w:szCs w:val="21"/>
        </w:rPr>
      </w:pPr>
      <w:r w:rsidRPr="000445F5">
        <w:rPr>
          <w:rFonts w:ascii="Times New Roman" w:eastAsia="微软雅黑" w:hAnsi="Times New Roman" w:cs="Times New Roman"/>
          <w:kern w:val="0"/>
          <w:sz w:val="24"/>
          <w:szCs w:val="24"/>
          <w:bdr w:val="none" w:sz="0" w:space="0" w:color="auto" w:frame="1"/>
        </w:rPr>
        <w:t>1</w:t>
      </w:r>
      <w:r w:rsidR="008A59AA" w:rsidRPr="009371DC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、网上银行办理：</w:t>
      </w:r>
      <w:r w:rsidR="00164E84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个人</w:t>
      </w:r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客户登录平安银行</w:t>
      </w:r>
      <w:r w:rsidR="008A59AA" w:rsidRPr="00EC4AB5">
        <w:rPr>
          <w:rFonts w:ascii="Times New Roman" w:eastAsia="微软雅黑" w:hAnsi="Times New Roman" w:cs="Times New Roman"/>
          <w:color w:val="FF0000"/>
          <w:kern w:val="0"/>
          <w:sz w:val="24"/>
          <w:szCs w:val="24"/>
          <w:bdr w:val="none" w:sz="0" w:space="0" w:color="auto" w:frame="1"/>
        </w:rPr>
        <w:t>http://bank.pingan.com/</w:t>
      </w:r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网上银行，选择“投资理财</w:t>
      </w:r>
      <w:r w:rsidRPr="000445F5">
        <w:rPr>
          <w:rFonts w:ascii="Times New Roman" w:eastAsia="微软雅黑" w:hAnsi="Times New Roman" w:cs="Times New Roman"/>
          <w:kern w:val="0"/>
          <w:sz w:val="24"/>
          <w:szCs w:val="24"/>
          <w:bdr w:val="none" w:sz="0" w:space="0" w:color="auto" w:frame="1"/>
        </w:rPr>
        <w:t>-</w:t>
      </w:r>
      <w:r w:rsidR="008A59AA" w:rsidRPr="009371DC">
        <w:rPr>
          <w:rFonts w:ascii="Times New Roman" w:eastAsia="微软雅黑" w:hAnsi="Times New Roman" w:cs="Times New Roman" w:hint="eastAsia"/>
          <w:kern w:val="0"/>
          <w:sz w:val="24"/>
          <w:szCs w:val="24"/>
          <w:bdr w:val="none" w:sz="0" w:space="0" w:color="auto" w:frame="1"/>
        </w:rPr>
        <w:t>期货</w:t>
      </w:r>
      <w:r w:rsidR="008A59AA" w:rsidRPr="009371DC">
        <w:rPr>
          <w:rFonts w:ascii="Times New Roman" w:eastAsia="微软雅黑" w:hAnsi="Times New Roman" w:cs="Times New Roman" w:hint="eastAsia"/>
          <w:kern w:val="0"/>
          <w:sz w:val="24"/>
          <w:szCs w:val="24"/>
          <w:bdr w:val="none" w:sz="0" w:space="0" w:color="auto" w:frame="1"/>
        </w:rPr>
        <w:t>-</w:t>
      </w:r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银期转账”菜单，按照提示进行操作。</w:t>
      </w:r>
    </w:p>
    <w:p w:rsidR="000445F5" w:rsidRPr="000445F5" w:rsidRDefault="000445F5" w:rsidP="000445F5">
      <w:pPr>
        <w:widowControl/>
        <w:shd w:val="clear" w:color="auto" w:fill="FFFFFF"/>
        <w:spacing w:line="500" w:lineRule="atLeast"/>
        <w:ind w:firstLine="480"/>
        <w:rPr>
          <w:rFonts w:ascii="Times New Roman" w:eastAsia="微软雅黑" w:hAnsi="Times New Roman" w:cs="Times New Roman"/>
          <w:kern w:val="0"/>
          <w:szCs w:val="21"/>
        </w:rPr>
      </w:pPr>
      <w:r w:rsidRPr="000445F5">
        <w:rPr>
          <w:rFonts w:ascii="Times New Roman" w:eastAsia="微软雅黑" w:hAnsi="Times New Roman" w:cs="Times New Roman"/>
          <w:kern w:val="0"/>
          <w:sz w:val="24"/>
          <w:szCs w:val="24"/>
          <w:bdr w:val="none" w:sz="0" w:space="0" w:color="auto" w:frame="1"/>
        </w:rPr>
        <w:t>2</w:t>
      </w:r>
      <w:r w:rsidR="008A59AA" w:rsidRPr="009371DC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、期货交易软件客户端办理：</w:t>
      </w:r>
      <w:r w:rsidR="00164E84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个人</w:t>
      </w:r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客户登录期货交易软件，在“银期转账”栏</w:t>
      </w:r>
      <w:proofErr w:type="gramStart"/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进行银期转账</w:t>
      </w:r>
      <w:proofErr w:type="gramEnd"/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操作。</w:t>
      </w:r>
    </w:p>
    <w:p w:rsidR="000445F5" w:rsidRPr="000445F5" w:rsidRDefault="000445F5" w:rsidP="000445F5">
      <w:pPr>
        <w:widowControl/>
        <w:shd w:val="clear" w:color="auto" w:fill="FFFFFF"/>
        <w:spacing w:line="500" w:lineRule="atLeast"/>
        <w:ind w:firstLine="480"/>
        <w:rPr>
          <w:rFonts w:ascii="Times New Roman" w:eastAsia="微软雅黑" w:hAnsi="Times New Roman" w:cs="Times New Roman"/>
          <w:kern w:val="0"/>
          <w:szCs w:val="21"/>
        </w:rPr>
      </w:pPr>
      <w:r w:rsidRPr="000445F5">
        <w:rPr>
          <w:rFonts w:ascii="Times New Roman" w:eastAsia="微软雅黑" w:hAnsi="Times New Roman" w:cs="Times New Roman"/>
          <w:kern w:val="0"/>
          <w:sz w:val="24"/>
          <w:szCs w:val="24"/>
          <w:bdr w:val="none" w:sz="0" w:space="0" w:color="auto" w:frame="1"/>
        </w:rPr>
        <w:lastRenderedPageBreak/>
        <w:t>3</w:t>
      </w:r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、银行</w:t>
      </w:r>
      <w:r w:rsidR="008A59AA" w:rsidRPr="009371DC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柜台</w:t>
      </w:r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办理：个人客户持身份证</w:t>
      </w:r>
      <w:r w:rsidR="008A59AA" w:rsidRPr="009371DC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、银行卡</w:t>
      </w:r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到银行柜</w:t>
      </w:r>
      <w:r w:rsidR="008A59AA" w:rsidRPr="009371DC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台</w:t>
      </w:r>
      <w:proofErr w:type="gramStart"/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办理银期转账</w:t>
      </w:r>
      <w:proofErr w:type="gramEnd"/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。</w:t>
      </w:r>
    </w:p>
    <w:p w:rsidR="009371DC" w:rsidRDefault="009371DC" w:rsidP="008A59AA">
      <w:pPr>
        <w:widowControl/>
        <w:shd w:val="clear" w:color="auto" w:fill="FFFFFF"/>
        <w:spacing w:line="500" w:lineRule="atLeast"/>
        <w:rPr>
          <w:rFonts w:ascii="宋体" w:eastAsia="宋体" w:hAnsi="宋体" w:cs="Times New Roman"/>
          <w:color w:val="666666"/>
          <w:kern w:val="0"/>
          <w:sz w:val="24"/>
          <w:szCs w:val="24"/>
          <w:bdr w:val="none" w:sz="0" w:space="0" w:color="auto" w:frame="1"/>
        </w:rPr>
      </w:pPr>
    </w:p>
    <w:p w:rsidR="000445F5" w:rsidRPr="000445F5" w:rsidRDefault="000445F5" w:rsidP="008A59AA">
      <w:pPr>
        <w:widowControl/>
        <w:shd w:val="clear" w:color="auto" w:fill="FFFFFF"/>
        <w:spacing w:line="500" w:lineRule="atLeast"/>
        <w:rPr>
          <w:rFonts w:ascii="Times New Roman" w:eastAsia="微软雅黑" w:hAnsi="Times New Roman" w:cs="Times New Roman"/>
          <w:b/>
          <w:kern w:val="0"/>
          <w:szCs w:val="21"/>
        </w:rPr>
      </w:pPr>
      <w:r w:rsidRPr="000445F5">
        <w:rPr>
          <w:rFonts w:ascii="宋体" w:eastAsia="宋体" w:hAnsi="宋体" w:cs="Times New Roman" w:hint="eastAsia"/>
          <w:b/>
          <w:kern w:val="0"/>
          <w:sz w:val="24"/>
          <w:szCs w:val="24"/>
          <w:bdr w:val="none" w:sz="0" w:space="0" w:color="auto" w:frame="1"/>
        </w:rPr>
        <w:t>（二）</w:t>
      </w:r>
      <w:r w:rsidRPr="000445F5">
        <w:rPr>
          <w:rFonts w:ascii="宋体" w:eastAsia="宋体" w:hAnsi="宋体" w:cs="Times New Roman" w:hint="eastAsia"/>
          <w:b/>
          <w:color w:val="FF0000"/>
          <w:kern w:val="0"/>
          <w:sz w:val="24"/>
          <w:szCs w:val="24"/>
          <w:bdr w:val="none" w:sz="0" w:space="0" w:color="auto" w:frame="1"/>
        </w:rPr>
        <w:t>机构客户</w:t>
      </w:r>
    </w:p>
    <w:p w:rsidR="000445F5" w:rsidRPr="000445F5" w:rsidRDefault="000445F5" w:rsidP="000445F5">
      <w:pPr>
        <w:widowControl/>
        <w:shd w:val="clear" w:color="auto" w:fill="FFFFFF"/>
        <w:spacing w:line="500" w:lineRule="atLeast"/>
        <w:ind w:firstLine="480"/>
        <w:rPr>
          <w:rFonts w:ascii="Times New Roman" w:eastAsia="微软雅黑" w:hAnsi="Times New Roman" w:cs="Times New Roman"/>
          <w:kern w:val="0"/>
          <w:szCs w:val="21"/>
        </w:rPr>
      </w:pPr>
      <w:r w:rsidRPr="000445F5">
        <w:rPr>
          <w:rFonts w:ascii="Times New Roman" w:eastAsia="微软雅黑" w:hAnsi="Times New Roman" w:cs="Times New Roman"/>
          <w:kern w:val="0"/>
          <w:sz w:val="24"/>
          <w:szCs w:val="24"/>
          <w:bdr w:val="none" w:sz="0" w:space="0" w:color="auto" w:frame="1"/>
        </w:rPr>
        <w:t>1</w:t>
      </w:r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、网上银行办理：机构客户登录平安银行</w:t>
      </w:r>
      <w:r w:rsidRPr="000445F5">
        <w:rPr>
          <w:rFonts w:ascii="Times New Roman" w:eastAsia="微软雅黑" w:hAnsi="Times New Roman" w:cs="Times New Roman"/>
          <w:color w:val="FF0000"/>
          <w:kern w:val="0"/>
          <w:sz w:val="24"/>
          <w:szCs w:val="24"/>
          <w:bdr w:val="none" w:sz="0" w:space="0" w:color="auto" w:frame="1"/>
        </w:rPr>
        <w:t>http://bank.pingan.com/</w:t>
      </w:r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网上银行，选择“投资理财</w:t>
      </w:r>
      <w:r w:rsidRPr="000445F5">
        <w:rPr>
          <w:rFonts w:ascii="Times New Roman" w:eastAsia="微软雅黑" w:hAnsi="Times New Roman" w:cs="Times New Roman"/>
          <w:kern w:val="0"/>
          <w:sz w:val="24"/>
          <w:szCs w:val="24"/>
          <w:bdr w:val="none" w:sz="0" w:space="0" w:color="auto" w:frame="1"/>
        </w:rPr>
        <w:t>-</w:t>
      </w:r>
      <w:r w:rsidR="009371DC" w:rsidRPr="009371DC">
        <w:rPr>
          <w:rFonts w:ascii="Times New Roman" w:eastAsia="微软雅黑" w:hAnsi="Times New Roman" w:cs="Times New Roman" w:hint="eastAsia"/>
          <w:kern w:val="0"/>
          <w:sz w:val="24"/>
          <w:szCs w:val="24"/>
          <w:bdr w:val="none" w:sz="0" w:space="0" w:color="auto" w:frame="1"/>
        </w:rPr>
        <w:t>期货</w:t>
      </w:r>
      <w:r w:rsidR="009371DC" w:rsidRPr="009371DC">
        <w:rPr>
          <w:rFonts w:ascii="Times New Roman" w:eastAsia="微软雅黑" w:hAnsi="Times New Roman" w:cs="Times New Roman" w:hint="eastAsia"/>
          <w:kern w:val="0"/>
          <w:sz w:val="24"/>
          <w:szCs w:val="24"/>
          <w:bdr w:val="none" w:sz="0" w:space="0" w:color="auto" w:frame="1"/>
        </w:rPr>
        <w:t>-</w:t>
      </w:r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银期转账”</w:t>
      </w:r>
      <w:r w:rsidRPr="009371DC">
        <w:rPr>
          <w:rFonts w:ascii="Times New Roman" w:eastAsia="微软雅黑" w:hAnsi="Times New Roman" w:cs="Times New Roman"/>
          <w:kern w:val="0"/>
          <w:sz w:val="24"/>
          <w:szCs w:val="24"/>
        </w:rPr>
        <w:t> </w:t>
      </w:r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菜单，按照提示进行操作。</w:t>
      </w:r>
    </w:p>
    <w:p w:rsidR="000445F5" w:rsidRPr="000445F5" w:rsidRDefault="000445F5" w:rsidP="000445F5">
      <w:pPr>
        <w:widowControl/>
        <w:shd w:val="clear" w:color="auto" w:fill="FFFFFF"/>
        <w:spacing w:line="500" w:lineRule="atLeast"/>
        <w:ind w:firstLine="480"/>
        <w:rPr>
          <w:rFonts w:ascii="Times New Roman" w:eastAsia="微软雅黑" w:hAnsi="Times New Roman" w:cs="Times New Roman"/>
          <w:kern w:val="0"/>
          <w:szCs w:val="21"/>
        </w:rPr>
      </w:pPr>
      <w:r w:rsidRPr="000445F5">
        <w:rPr>
          <w:rFonts w:ascii="Times New Roman" w:eastAsia="微软雅黑" w:hAnsi="Times New Roman" w:cs="Times New Roman"/>
          <w:kern w:val="0"/>
          <w:sz w:val="24"/>
          <w:szCs w:val="24"/>
          <w:bdr w:val="none" w:sz="0" w:space="0" w:color="auto" w:frame="1"/>
        </w:rPr>
        <w:t>2</w:t>
      </w:r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、期货交易软件客户端办理：机构客户登录期货交易软件，在“银期转账”栏</w:t>
      </w:r>
      <w:proofErr w:type="gramStart"/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进行银期转账</w:t>
      </w:r>
      <w:proofErr w:type="gramEnd"/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操作。</w:t>
      </w:r>
    </w:p>
    <w:p w:rsidR="000445F5" w:rsidRPr="000445F5" w:rsidRDefault="000445F5" w:rsidP="000445F5">
      <w:pPr>
        <w:widowControl/>
        <w:shd w:val="clear" w:color="auto" w:fill="FFFFFF"/>
        <w:spacing w:line="500" w:lineRule="atLeast"/>
        <w:ind w:firstLine="480"/>
        <w:rPr>
          <w:rFonts w:ascii="Times New Roman" w:eastAsia="微软雅黑" w:hAnsi="Times New Roman" w:cs="Times New Roman"/>
          <w:kern w:val="0"/>
          <w:szCs w:val="21"/>
        </w:rPr>
      </w:pPr>
      <w:r w:rsidRPr="000445F5">
        <w:rPr>
          <w:rFonts w:ascii="Times New Roman" w:eastAsia="微软雅黑" w:hAnsi="Times New Roman" w:cs="Times New Roman"/>
          <w:kern w:val="0"/>
          <w:sz w:val="24"/>
          <w:szCs w:val="24"/>
          <w:bdr w:val="none" w:sz="0" w:space="0" w:color="auto" w:frame="1"/>
        </w:rPr>
        <w:t>3</w:t>
      </w:r>
      <w:r w:rsidR="00EC4AB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、银行柜台办理：机构客户携带平安银行指</w:t>
      </w:r>
      <w:r w:rsidR="009371DC" w:rsidRPr="009371DC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定</w:t>
      </w:r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材料到开户行</w:t>
      </w:r>
      <w:proofErr w:type="gramStart"/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办理银期转账</w:t>
      </w:r>
      <w:proofErr w:type="gramEnd"/>
      <w:r w:rsidRPr="000445F5">
        <w:rPr>
          <w:rFonts w:ascii="宋体" w:eastAsia="宋体" w:hAnsi="宋体" w:cs="Times New Roman" w:hint="eastAsia"/>
          <w:kern w:val="0"/>
          <w:sz w:val="24"/>
          <w:szCs w:val="24"/>
          <w:bdr w:val="none" w:sz="0" w:space="0" w:color="auto" w:frame="1"/>
        </w:rPr>
        <w:t>。</w:t>
      </w:r>
    </w:p>
    <w:p w:rsidR="009371DC" w:rsidRDefault="009371DC" w:rsidP="009371DC"/>
    <w:p w:rsidR="003E01E5" w:rsidRPr="00EC4AB5" w:rsidRDefault="003E01E5" w:rsidP="009371DC">
      <w:pPr>
        <w:rPr>
          <w:b/>
          <w:szCs w:val="21"/>
        </w:rPr>
      </w:pPr>
    </w:p>
    <w:p w:rsidR="009371DC" w:rsidRPr="009371DC" w:rsidRDefault="009371DC" w:rsidP="009371DC">
      <w:pPr>
        <w:rPr>
          <w:b/>
          <w:szCs w:val="21"/>
        </w:rPr>
      </w:pPr>
      <w:r w:rsidRPr="009371DC">
        <w:rPr>
          <w:rFonts w:hint="eastAsia"/>
          <w:b/>
          <w:szCs w:val="21"/>
        </w:rPr>
        <w:t>注：</w:t>
      </w:r>
    </w:p>
    <w:p w:rsidR="00CB2D0A" w:rsidRPr="003E01E5" w:rsidRDefault="0054772E" w:rsidP="003E01E5">
      <w:pPr>
        <w:ind w:firstLineChars="196" w:firstLine="412"/>
        <w:rPr>
          <w:szCs w:val="21"/>
        </w:rPr>
      </w:pPr>
      <w:r w:rsidRPr="009371DC">
        <w:rPr>
          <w:rFonts w:hint="eastAsia"/>
          <w:szCs w:val="21"/>
        </w:rPr>
        <w:t>平安网上银行可以实现</w:t>
      </w:r>
      <w:r w:rsidRPr="009371DC">
        <w:rPr>
          <w:rFonts w:hint="eastAsia"/>
          <w:color w:val="FF0000"/>
          <w:szCs w:val="21"/>
        </w:rPr>
        <w:t>自然人客户</w:t>
      </w:r>
      <w:r w:rsidRPr="009371DC">
        <w:rPr>
          <w:rFonts w:hint="eastAsia"/>
          <w:szCs w:val="21"/>
        </w:rPr>
        <w:t>银期签约、解约、转账、查询等功能；支持</w:t>
      </w:r>
      <w:r w:rsidRPr="009371DC">
        <w:rPr>
          <w:rFonts w:hint="eastAsia"/>
          <w:color w:val="FF0000"/>
          <w:szCs w:val="21"/>
        </w:rPr>
        <w:t>机构客户</w:t>
      </w:r>
      <w:r w:rsidRPr="009371DC">
        <w:rPr>
          <w:rFonts w:hint="eastAsia"/>
          <w:szCs w:val="21"/>
        </w:rPr>
        <w:t>通过网上银行</w:t>
      </w:r>
      <w:r w:rsidR="009371DC" w:rsidRPr="009371DC">
        <w:rPr>
          <w:rFonts w:hint="eastAsia"/>
          <w:szCs w:val="21"/>
        </w:rPr>
        <w:t>进行</w:t>
      </w:r>
      <w:r w:rsidRPr="009371DC">
        <w:rPr>
          <w:rFonts w:hint="eastAsia"/>
          <w:szCs w:val="21"/>
        </w:rPr>
        <w:t>转账、查询。</w:t>
      </w:r>
    </w:p>
    <w:sectPr w:rsidR="00CB2D0A" w:rsidRPr="003E01E5" w:rsidSect="00CB2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9F2" w:rsidRDefault="007819F2" w:rsidP="0056606E">
      <w:r>
        <w:separator/>
      </w:r>
    </w:p>
  </w:endnote>
  <w:endnote w:type="continuationSeparator" w:id="0">
    <w:p w:rsidR="007819F2" w:rsidRDefault="007819F2" w:rsidP="00566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9F2" w:rsidRDefault="007819F2" w:rsidP="0056606E">
      <w:r>
        <w:separator/>
      </w:r>
    </w:p>
  </w:footnote>
  <w:footnote w:type="continuationSeparator" w:id="0">
    <w:p w:rsidR="007819F2" w:rsidRDefault="007819F2" w:rsidP="00566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AC6"/>
    <w:multiLevelType w:val="hybridMultilevel"/>
    <w:tmpl w:val="FE3609C2"/>
    <w:lvl w:ilvl="0" w:tplc="04090011">
      <w:start w:val="1"/>
      <w:numFmt w:val="decimal"/>
      <w:lvlText w:val="%1)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>
    <w:nsid w:val="29747AC3"/>
    <w:multiLevelType w:val="hybridMultilevel"/>
    <w:tmpl w:val="DB9A4B84"/>
    <w:lvl w:ilvl="0" w:tplc="DABE514A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A7D5828"/>
    <w:multiLevelType w:val="hybridMultilevel"/>
    <w:tmpl w:val="389621B2"/>
    <w:lvl w:ilvl="0" w:tplc="E44E0398">
      <w:start w:val="2"/>
      <w:numFmt w:val="decimalEnclosedCircle"/>
      <w:lvlText w:val="%1"/>
      <w:lvlJc w:val="left"/>
      <w:pPr>
        <w:ind w:left="840" w:hanging="360"/>
      </w:pPr>
      <w:rPr>
        <w:rFonts w:ascii="楷体_GB2312" w:eastAsia="楷体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5F5"/>
    <w:rsid w:val="000359A8"/>
    <w:rsid w:val="000445F5"/>
    <w:rsid w:val="000D3621"/>
    <w:rsid w:val="00164E84"/>
    <w:rsid w:val="003E01E5"/>
    <w:rsid w:val="0054772E"/>
    <w:rsid w:val="0055247F"/>
    <w:rsid w:val="0056606E"/>
    <w:rsid w:val="006221E2"/>
    <w:rsid w:val="006376FC"/>
    <w:rsid w:val="007819F2"/>
    <w:rsid w:val="007E0D30"/>
    <w:rsid w:val="008A59AA"/>
    <w:rsid w:val="008B0BBC"/>
    <w:rsid w:val="009371DC"/>
    <w:rsid w:val="00951C01"/>
    <w:rsid w:val="0096104C"/>
    <w:rsid w:val="00BB59D2"/>
    <w:rsid w:val="00C91C0E"/>
    <w:rsid w:val="00CB2D0A"/>
    <w:rsid w:val="00CE77DF"/>
    <w:rsid w:val="00EC4AB5"/>
    <w:rsid w:val="00E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0A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445F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445F5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445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445F5"/>
  </w:style>
  <w:style w:type="paragraph" w:styleId="a4">
    <w:name w:val="Balloon Text"/>
    <w:basedOn w:val="a"/>
    <w:link w:val="Char"/>
    <w:uiPriority w:val="99"/>
    <w:semiHidden/>
    <w:unhideWhenUsed/>
    <w:rsid w:val="00C91C0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91C0E"/>
    <w:rPr>
      <w:sz w:val="18"/>
      <w:szCs w:val="18"/>
    </w:rPr>
  </w:style>
  <w:style w:type="paragraph" w:styleId="a5">
    <w:name w:val="List Paragraph"/>
    <w:basedOn w:val="a"/>
    <w:uiPriority w:val="34"/>
    <w:qFormat/>
    <w:rsid w:val="0054772E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566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6606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566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6606E"/>
    <w:rPr>
      <w:sz w:val="18"/>
      <w:szCs w:val="18"/>
    </w:rPr>
  </w:style>
  <w:style w:type="character" w:styleId="a8">
    <w:name w:val="Hyperlink"/>
    <w:basedOn w:val="a0"/>
    <w:uiPriority w:val="99"/>
    <w:unhideWhenUsed/>
    <w:rsid w:val="00EF73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bank.pingan.com/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123</Words>
  <Characters>705</Characters>
  <Application>Microsoft Office Word</Application>
  <DocSecurity>0</DocSecurity>
  <Lines>5</Lines>
  <Paragraphs>1</Paragraphs>
  <ScaleCrop>false</ScaleCrop>
  <Company>Lenovo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liyl</dc:creator>
  <cp:lastModifiedBy>liyl</cp:lastModifiedBy>
  <cp:revision>5</cp:revision>
  <dcterms:created xsi:type="dcterms:W3CDTF">2018-11-05T08:07:00Z</dcterms:created>
  <dcterms:modified xsi:type="dcterms:W3CDTF">2019-01-02T02:50:00Z</dcterms:modified>
</cp:coreProperties>
</file>