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6"/>
          <w:szCs w:val="36"/>
        </w:rPr>
      </w:pPr>
      <w:r>
        <w:rPr>
          <w:rFonts w:hint="eastAsia" w:ascii="黑体" w:hAnsi="黑体" w:eastAsia="黑体"/>
          <w:b/>
          <w:bCs/>
          <w:sz w:val="36"/>
          <w:szCs w:val="36"/>
        </w:rPr>
        <w:t>中信建投期货有限公司</w:t>
      </w:r>
    </w:p>
    <w:p>
      <w:pPr>
        <w:jc w:val="center"/>
        <w:rPr>
          <w:rFonts w:ascii="黑体" w:hAnsi="黑体" w:eastAsia="黑体"/>
          <w:b/>
          <w:bCs/>
          <w:sz w:val="36"/>
          <w:szCs w:val="36"/>
        </w:rPr>
      </w:pPr>
      <w:r>
        <w:rPr>
          <w:rFonts w:hint="eastAsia" w:ascii="黑体" w:hAnsi="黑体" w:eastAsia="黑体"/>
          <w:b/>
          <w:bCs/>
          <w:sz w:val="36"/>
          <w:szCs w:val="36"/>
        </w:rPr>
        <w:t>专业投资者申请确认书</w:t>
      </w:r>
    </w:p>
    <w:tbl>
      <w:tblPr>
        <w:tblStyle w:val="4"/>
        <w:tblW w:w="8447" w:type="dxa"/>
        <w:tblInd w:w="0" w:type="dxa"/>
        <w:tblLayout w:type="fixed"/>
        <w:tblCellMar>
          <w:top w:w="0" w:type="dxa"/>
          <w:left w:w="108" w:type="dxa"/>
          <w:bottom w:w="0" w:type="dxa"/>
          <w:right w:w="108" w:type="dxa"/>
        </w:tblCellMar>
      </w:tblPr>
      <w:tblGrid>
        <w:gridCol w:w="433"/>
        <w:gridCol w:w="426"/>
        <w:gridCol w:w="427"/>
        <w:gridCol w:w="1706"/>
        <w:gridCol w:w="1448"/>
        <w:gridCol w:w="2533"/>
        <w:gridCol w:w="1474"/>
      </w:tblGrid>
      <w:tr>
        <w:tblPrEx>
          <w:tblCellMar>
            <w:top w:w="0" w:type="dxa"/>
            <w:left w:w="108" w:type="dxa"/>
            <w:bottom w:w="0" w:type="dxa"/>
            <w:right w:w="108" w:type="dxa"/>
          </w:tblCellMar>
        </w:tblPrEx>
        <w:trPr>
          <w:trHeight w:val="392" w:hRule="atLeast"/>
        </w:trPr>
        <w:tc>
          <w:tcPr>
            <w:tcW w:w="433"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lang w:val="en-US" w:eastAsia="zh-CN"/>
              </w:rPr>
              <w:t>投资者</w:t>
            </w:r>
            <w:r>
              <w:rPr>
                <w:rFonts w:hint="eastAsia" w:asciiTheme="minorEastAsia" w:hAnsiTheme="minorEastAsia" w:eastAsiaTheme="minorEastAsia" w:cstheme="minorEastAsia"/>
                <w:b/>
                <w:bCs/>
                <w:kern w:val="0"/>
                <w:sz w:val="21"/>
                <w:szCs w:val="21"/>
              </w:rPr>
              <w:t>申请栏</w:t>
            </w:r>
          </w:p>
        </w:tc>
        <w:tc>
          <w:tcPr>
            <w:tcW w:w="2559"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投资者</w:t>
            </w:r>
            <w:r>
              <w:rPr>
                <w:rFonts w:hint="eastAsia" w:asciiTheme="minorEastAsia" w:hAnsiTheme="minorEastAsia" w:eastAsiaTheme="minorEastAsia" w:cstheme="minorEastAsia"/>
                <w:kern w:val="0"/>
                <w:sz w:val="21"/>
                <w:szCs w:val="21"/>
              </w:rPr>
              <w:t>名称</w:t>
            </w:r>
          </w:p>
        </w:tc>
        <w:tc>
          <w:tcPr>
            <w:tcW w:w="5455"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75" w:hRule="atLeast"/>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2559"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投资者</w:t>
            </w:r>
            <w:r>
              <w:rPr>
                <w:rFonts w:hint="eastAsia" w:asciiTheme="minorEastAsia" w:hAnsiTheme="minorEastAsia" w:eastAsiaTheme="minorEastAsia" w:cstheme="minorEastAsia"/>
                <w:kern w:val="0"/>
                <w:sz w:val="21"/>
                <w:szCs w:val="21"/>
              </w:rPr>
              <w:t>性质</w:t>
            </w:r>
          </w:p>
        </w:tc>
        <w:tc>
          <w:tcPr>
            <w:tcW w:w="5455" w:type="dxa"/>
            <w:gridSpan w:val="3"/>
            <w:tcBorders>
              <w:top w:val="single" w:color="auto" w:sz="4" w:space="0"/>
              <w:left w:val="nil"/>
              <w:bottom w:val="single" w:color="auto" w:sz="4" w:space="0"/>
              <w:right w:val="single" w:color="auto" w:sz="4" w:space="0"/>
            </w:tcBorders>
            <w:vAlign w:val="center"/>
          </w:tcPr>
          <w:p>
            <w:pP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自然人投资者</w:t>
            </w:r>
            <w:r>
              <w:rPr>
                <w:rFonts w:hint="eastAsia" w:asciiTheme="minorEastAsia" w:hAnsiTheme="minorEastAsia" w:eastAsiaTheme="minorEastAsia" w:cstheme="minorEastAsia"/>
                <w:kern w:val="0"/>
                <w:sz w:val="21"/>
                <w:szCs w:val="21"/>
              </w:rPr>
              <w:t xml:space="preserve">       □机构</w:t>
            </w:r>
            <w:r>
              <w:rPr>
                <w:rFonts w:hint="eastAsia" w:asciiTheme="minorEastAsia" w:hAnsiTheme="minorEastAsia" w:eastAsiaTheme="minorEastAsia" w:cstheme="minorEastAsia"/>
                <w:kern w:val="0"/>
                <w:sz w:val="21"/>
                <w:szCs w:val="21"/>
                <w:lang w:val="en-US" w:eastAsia="zh-CN"/>
              </w:rPr>
              <w:t>投资者</w:t>
            </w:r>
          </w:p>
        </w:tc>
      </w:tr>
      <w:tr>
        <w:tblPrEx>
          <w:tblCellMar>
            <w:top w:w="0" w:type="dxa"/>
            <w:left w:w="108" w:type="dxa"/>
            <w:bottom w:w="0" w:type="dxa"/>
            <w:right w:w="108" w:type="dxa"/>
          </w:tblCellMar>
        </w:tblPrEx>
        <w:trPr>
          <w:trHeight w:val="75" w:hRule="atLeast"/>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2559"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身份证明文件类别</w:t>
            </w:r>
          </w:p>
        </w:tc>
        <w:tc>
          <w:tcPr>
            <w:tcW w:w="5455"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□身份证     □营业执照     □其他：</w:t>
            </w:r>
          </w:p>
        </w:tc>
      </w:tr>
      <w:tr>
        <w:tblPrEx>
          <w:tblCellMar>
            <w:top w:w="0" w:type="dxa"/>
            <w:left w:w="108" w:type="dxa"/>
            <w:bottom w:w="0" w:type="dxa"/>
            <w:right w:w="108" w:type="dxa"/>
          </w:tblCellMar>
        </w:tblPrEx>
        <w:trPr>
          <w:trHeight w:val="75" w:hRule="atLeast"/>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2559"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身份证明文件号码</w:t>
            </w:r>
          </w:p>
        </w:tc>
        <w:tc>
          <w:tcPr>
            <w:tcW w:w="5455"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453" w:hRule="atLeast"/>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8014" w:type="dxa"/>
            <w:gridSpan w:val="6"/>
            <w:tcBorders>
              <w:top w:val="single" w:color="auto" w:sz="4" w:space="0"/>
              <w:left w:val="nil"/>
              <w:bottom w:val="single" w:color="auto" w:sz="4" w:space="0"/>
              <w:right w:val="single" w:color="auto" w:sz="4" w:space="0"/>
            </w:tcBorders>
            <w:vAlign w:val="center"/>
          </w:tcPr>
          <w:p>
            <w:pPr>
              <w:ind w:firstLine="422" w:firstLineChars="20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本人/机构自愿申请成为专业投资者，已按要求提供财产状况、投资经历、从业经历等相关证明材料，承诺所提供材料真实、准确、完整，并符合下述相应类别的各项要求。</w:t>
            </w:r>
          </w:p>
          <w:p>
            <w:pPr>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特此申请</w:t>
            </w:r>
          </w:p>
          <w:p>
            <w:pPr>
              <w:keepNext w:val="0"/>
              <w:keepLines w:val="0"/>
              <w:pageBreakBefore w:val="0"/>
              <w:widowControl w:val="0"/>
              <w:kinsoku/>
              <w:wordWrap/>
              <w:overflowPunct/>
              <w:topLinePunct w:val="0"/>
              <w:autoSpaceDE/>
              <w:autoSpaceDN/>
              <w:bidi w:val="0"/>
              <w:adjustRightInd/>
              <w:snapToGrid/>
              <w:spacing w:before="0" w:beforeLines="0" w:after="157" w:afterLines="50"/>
              <w:ind w:firstLine="1890" w:firstLineChars="9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投资者（自然人/</w:t>
            </w:r>
            <w:r>
              <w:rPr>
                <w:rFonts w:hint="eastAsia" w:asciiTheme="minorEastAsia" w:hAnsiTheme="minorEastAsia" w:eastAsiaTheme="minorEastAsia" w:cstheme="minorEastAsia"/>
                <w:b w:val="0"/>
                <w:bCs w:val="0"/>
                <w:sz w:val="21"/>
                <w:szCs w:val="21"/>
                <w:lang w:val="en-US" w:eastAsia="zh-CN"/>
              </w:rPr>
              <w:t>法定代表人或</w:t>
            </w:r>
            <w:r>
              <w:rPr>
                <w:rFonts w:hint="eastAsia" w:asciiTheme="minorEastAsia" w:hAnsiTheme="minorEastAsia" w:eastAsiaTheme="minorEastAsia" w:cstheme="minorEastAsia"/>
                <w:sz w:val="21"/>
                <w:szCs w:val="21"/>
              </w:rPr>
              <w:t>授权代</w:t>
            </w:r>
            <w:r>
              <w:rPr>
                <w:rFonts w:hint="eastAsia" w:asciiTheme="minorEastAsia" w:hAnsiTheme="minorEastAsia" w:eastAsiaTheme="minorEastAsia" w:cstheme="minorEastAsia"/>
                <w:sz w:val="21"/>
                <w:szCs w:val="21"/>
                <w:lang w:val="en-US" w:eastAsia="zh-CN"/>
              </w:rPr>
              <w:t>理</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val="en-US" w:eastAsia="zh-CN"/>
              </w:rPr>
              <w:t>签章</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before="0" w:beforeLines="0" w:after="157" w:afterLines="50"/>
              <w:ind w:firstLine="5670" w:firstLineChars="27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sz w:val="21"/>
                <w:szCs w:val="21"/>
              </w:rPr>
              <w:t>机构</w:t>
            </w:r>
            <w:r>
              <w:rPr>
                <w:rFonts w:hint="eastAsia" w:asciiTheme="minorEastAsia" w:hAnsiTheme="minorEastAsia" w:eastAsiaTheme="minorEastAsia" w:cstheme="minorEastAsia"/>
                <w:b w:val="0"/>
                <w:bCs w:val="0"/>
                <w:sz w:val="21"/>
                <w:szCs w:val="21"/>
                <w:lang w:val="en-US" w:eastAsia="zh-CN"/>
              </w:rPr>
              <w:t>公章：</w:t>
            </w:r>
            <w:r>
              <w:rPr>
                <w:rFonts w:hint="eastAsia" w:asciiTheme="minorEastAsia" w:hAnsiTheme="minorEastAsia" w:eastAsiaTheme="minorEastAsia" w:cstheme="minorEastAsia"/>
                <w:kern w:val="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0" w:beforeLines="0" w:after="157" w:afterLines="50"/>
              <w:jc w:val="righ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日期：      </w:t>
            </w:r>
            <w:r>
              <w:rPr>
                <w:rFonts w:hint="eastAsia" w:asciiTheme="minorEastAsia" w:hAnsiTheme="minorEastAsia" w:eastAsiaTheme="minorEastAsia" w:cstheme="minorEastAsia"/>
                <w:kern w:val="0"/>
                <w:sz w:val="21"/>
                <w:szCs w:val="21"/>
              </w:rPr>
              <w:t xml:space="preserve">年      月      日        </w:t>
            </w:r>
          </w:p>
        </w:tc>
      </w:tr>
      <w:tr>
        <w:tblPrEx>
          <w:tblCellMar>
            <w:top w:w="0" w:type="dxa"/>
            <w:left w:w="108" w:type="dxa"/>
            <w:bottom w:w="0" w:type="dxa"/>
            <w:right w:w="108" w:type="dxa"/>
          </w:tblCellMar>
        </w:tblPrEx>
        <w:trPr>
          <w:trHeight w:val="415" w:hRule="atLeast"/>
        </w:trPr>
        <w:tc>
          <w:tcPr>
            <w:tcW w:w="433" w:type="dxa"/>
            <w:vMerge w:val="restart"/>
            <w:tcBorders>
              <w:top w:val="nil"/>
              <w:left w:val="single" w:color="auto" w:sz="4" w:space="0"/>
              <w:right w:val="single" w:color="auto" w:sz="4" w:space="0"/>
            </w:tcBorders>
            <w:vAlign w:val="center"/>
          </w:tcPr>
          <w:p>
            <w:pP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b/>
                <w:bCs/>
                <w:kern w:val="0"/>
              </w:rPr>
              <w:t>期货公司审核栏</w:t>
            </w:r>
          </w:p>
        </w:tc>
        <w:tc>
          <w:tcPr>
            <w:tcW w:w="853"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类型</w:t>
            </w:r>
          </w:p>
        </w:tc>
        <w:tc>
          <w:tcPr>
            <w:tcW w:w="5687" w:type="dxa"/>
            <w:gridSpan w:val="3"/>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审核内容</w:t>
            </w:r>
          </w:p>
        </w:tc>
        <w:tc>
          <w:tcPr>
            <w:tcW w:w="1474"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是否符合</w:t>
            </w:r>
          </w:p>
        </w:tc>
      </w:tr>
      <w:tr>
        <w:tblPrEx>
          <w:tblCellMar>
            <w:top w:w="0" w:type="dxa"/>
            <w:left w:w="108" w:type="dxa"/>
            <w:bottom w:w="0" w:type="dxa"/>
            <w:right w:w="108" w:type="dxa"/>
          </w:tblCellMar>
        </w:tblPrEx>
        <w:trPr>
          <w:trHeight w:val="187"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restart"/>
            <w:tcBorders>
              <w:top w:val="nil"/>
              <w:left w:val="nil"/>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一般专</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业</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投资者</w:t>
            </w:r>
          </w:p>
        </w:tc>
        <w:tc>
          <w:tcPr>
            <w:tcW w:w="427" w:type="dxa"/>
            <w:vMerge w:val="restart"/>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机构</w:t>
            </w: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最近1 年末净资产不低于2000万元</w:t>
            </w:r>
            <w:r>
              <w:rPr>
                <w:rFonts w:hint="eastAsia" w:asciiTheme="minorEastAsia" w:hAnsiTheme="minorEastAsia" w:eastAsiaTheme="minorEastAsia" w:cstheme="minorEastAsia"/>
                <w:kern w:val="0"/>
                <w:sz w:val="21"/>
                <w:szCs w:val="21"/>
                <w:lang w:val="en-US" w:eastAsia="zh-CN"/>
              </w:rPr>
              <w:t>人民币</w:t>
            </w:r>
          </w:p>
        </w:tc>
        <w:tc>
          <w:tcPr>
            <w:tcW w:w="1474"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219"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continue"/>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最近1 年末金融资产不低于1000万元</w:t>
            </w:r>
            <w:r>
              <w:rPr>
                <w:rFonts w:hint="eastAsia" w:asciiTheme="minorEastAsia" w:hAnsiTheme="minorEastAsia" w:eastAsiaTheme="minorEastAsia" w:cstheme="minorEastAsia"/>
                <w:kern w:val="0"/>
                <w:sz w:val="21"/>
                <w:szCs w:val="21"/>
                <w:lang w:val="en-US" w:eastAsia="zh-CN"/>
              </w:rPr>
              <w:t>人民币</w:t>
            </w:r>
          </w:p>
        </w:tc>
        <w:tc>
          <w:tcPr>
            <w:tcW w:w="1474"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265"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continue"/>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具有2 年以上证券、基金、期货、黄金、外汇等投资经历</w:t>
            </w:r>
            <w:bookmarkStart w:id="0" w:name="_GoBack"/>
            <w:bookmarkEnd w:id="0"/>
          </w:p>
        </w:tc>
        <w:tc>
          <w:tcPr>
            <w:tcW w:w="1474"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209"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restart"/>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个人</w:t>
            </w: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金融资产不低于500 万元</w:t>
            </w:r>
            <w:r>
              <w:rPr>
                <w:rFonts w:hint="eastAsia" w:asciiTheme="minorEastAsia" w:hAnsiTheme="minorEastAsia" w:eastAsiaTheme="minorEastAsia" w:cstheme="minorEastAsia"/>
                <w:kern w:val="0"/>
                <w:sz w:val="21"/>
                <w:szCs w:val="21"/>
                <w:lang w:val="en-US" w:eastAsia="zh-CN"/>
              </w:rPr>
              <w:t>人民币</w:t>
            </w:r>
            <w:r>
              <w:rPr>
                <w:rFonts w:hint="eastAsia" w:asciiTheme="minorEastAsia" w:hAnsiTheme="minorEastAsia" w:eastAsiaTheme="minorEastAsia" w:cstheme="minorEastAsia"/>
                <w:kern w:val="0"/>
                <w:sz w:val="21"/>
                <w:szCs w:val="21"/>
              </w:rPr>
              <w:t>或者最近3 年个人年均收入不低于50 万元</w:t>
            </w:r>
            <w:r>
              <w:rPr>
                <w:rFonts w:hint="eastAsia" w:asciiTheme="minorEastAsia" w:hAnsiTheme="minorEastAsia" w:eastAsiaTheme="minorEastAsia" w:cstheme="minorEastAsia"/>
                <w:kern w:val="0"/>
                <w:sz w:val="21"/>
                <w:szCs w:val="21"/>
                <w:lang w:val="en-US" w:eastAsia="zh-CN"/>
              </w:rPr>
              <w:t>人民币</w:t>
            </w:r>
          </w:p>
        </w:tc>
        <w:tc>
          <w:tcPr>
            <w:tcW w:w="1474"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737"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42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2年以上证券、基金、期货、黄金、外汇等投资经历，或者具有2年以上金融产品设计、投资、风险管理及相关工作经历，或者属于经有关金融监管部门批准设立的金融机构或经行业协会备案或者登记的证券公司子公司、期货公司子公司、私募基金管理人</w:t>
            </w:r>
            <w:r>
              <w:rPr>
                <w:rFonts w:hint="eastAsia" w:asciiTheme="minorEastAsia" w:hAnsiTheme="minorEastAsia" w:eastAsiaTheme="minorEastAsia" w:cstheme="minorEastAsia"/>
                <w:kern w:val="0"/>
                <w:sz w:val="21"/>
                <w:szCs w:val="21"/>
                <w:lang w:val="en-US" w:eastAsia="zh-CN"/>
              </w:rPr>
              <w:t>等机构</w:t>
            </w:r>
            <w:r>
              <w:rPr>
                <w:rFonts w:hint="eastAsia" w:asciiTheme="minorEastAsia" w:hAnsiTheme="minorEastAsia" w:eastAsiaTheme="minorEastAsia" w:cstheme="minorEastAsia"/>
                <w:kern w:val="0"/>
                <w:sz w:val="21"/>
                <w:szCs w:val="21"/>
              </w:rPr>
              <w:t>的高级管理人员、获得职业资格认证的从事金融相关业务的注册会计师和律师</w:t>
            </w:r>
          </w:p>
        </w:tc>
        <w:tc>
          <w:tcPr>
            <w:tcW w:w="147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181"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restart"/>
            <w:tcBorders>
              <w:top w:val="single" w:color="auto" w:sz="4" w:space="0"/>
              <w:left w:val="nil"/>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经转化</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专</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业投资</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者</w:t>
            </w:r>
          </w:p>
        </w:tc>
        <w:tc>
          <w:tcPr>
            <w:tcW w:w="427" w:type="dxa"/>
            <w:vMerge w:val="restart"/>
            <w:tcBorders>
              <w:top w:val="nil"/>
              <w:left w:val="nil"/>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机构</w:t>
            </w: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最近1 年末净资产不低于1000 万元</w:t>
            </w:r>
            <w:r>
              <w:rPr>
                <w:rFonts w:hint="eastAsia" w:asciiTheme="minorEastAsia" w:hAnsiTheme="minorEastAsia" w:eastAsiaTheme="minorEastAsia" w:cstheme="minorEastAsia"/>
                <w:kern w:val="0"/>
                <w:sz w:val="21"/>
                <w:szCs w:val="21"/>
                <w:lang w:val="en-US" w:eastAsia="zh-CN"/>
              </w:rPr>
              <w:t>人民币</w:t>
            </w:r>
          </w:p>
        </w:tc>
        <w:tc>
          <w:tcPr>
            <w:tcW w:w="1474"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181"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continue"/>
            <w:tcBorders>
              <w:left w:val="nil"/>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最近1 年末金融资产不低于500 万元</w:t>
            </w:r>
            <w:r>
              <w:rPr>
                <w:rFonts w:hint="eastAsia" w:asciiTheme="minorEastAsia" w:hAnsiTheme="minorEastAsia" w:eastAsiaTheme="minorEastAsia" w:cstheme="minorEastAsia"/>
                <w:kern w:val="0"/>
                <w:sz w:val="21"/>
                <w:szCs w:val="21"/>
                <w:lang w:val="en-US" w:eastAsia="zh-CN"/>
              </w:rPr>
              <w:t>人民币</w:t>
            </w:r>
          </w:p>
        </w:tc>
        <w:tc>
          <w:tcPr>
            <w:tcW w:w="147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181"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continue"/>
            <w:tcBorders>
              <w:left w:val="nil"/>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具有1 年以上证券、基金、期货、黄金、外汇等投资经历</w:t>
            </w:r>
          </w:p>
        </w:tc>
        <w:tc>
          <w:tcPr>
            <w:tcW w:w="147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95"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continue"/>
            <w:tcBorders>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通过知识测试</w:t>
            </w:r>
          </w:p>
        </w:tc>
        <w:tc>
          <w:tcPr>
            <w:tcW w:w="147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195"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restart"/>
            <w:tcBorders>
              <w:top w:val="single" w:color="auto" w:sz="4" w:space="0"/>
              <w:left w:val="nil"/>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个人</w:t>
            </w: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金融资产不低于300 万元</w:t>
            </w:r>
            <w:r>
              <w:rPr>
                <w:rFonts w:hint="eastAsia" w:asciiTheme="minorEastAsia" w:hAnsiTheme="minorEastAsia" w:eastAsiaTheme="minorEastAsia" w:cstheme="minorEastAsia"/>
                <w:kern w:val="0"/>
                <w:sz w:val="21"/>
                <w:szCs w:val="21"/>
                <w:lang w:val="en-US" w:eastAsia="zh-CN"/>
              </w:rPr>
              <w:t>人民币</w:t>
            </w:r>
            <w:r>
              <w:rPr>
                <w:rFonts w:hint="eastAsia" w:asciiTheme="minorEastAsia" w:hAnsiTheme="minorEastAsia" w:eastAsiaTheme="minorEastAsia" w:cstheme="minorEastAsia"/>
                <w:kern w:val="0"/>
                <w:sz w:val="21"/>
                <w:szCs w:val="21"/>
              </w:rPr>
              <w:t>或者最近3 年个人年均收入不低于30 万元</w:t>
            </w:r>
            <w:r>
              <w:rPr>
                <w:rFonts w:hint="eastAsia" w:asciiTheme="minorEastAsia" w:hAnsiTheme="minorEastAsia" w:eastAsiaTheme="minorEastAsia" w:cstheme="minorEastAsia"/>
                <w:kern w:val="0"/>
                <w:sz w:val="21"/>
                <w:szCs w:val="21"/>
                <w:lang w:val="en-US" w:eastAsia="zh-CN"/>
              </w:rPr>
              <w:t>人民币</w:t>
            </w:r>
          </w:p>
        </w:tc>
        <w:tc>
          <w:tcPr>
            <w:tcW w:w="1474"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385"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427" w:type="dxa"/>
            <w:vMerge w:val="continue"/>
            <w:tcBorders>
              <w:left w:val="nil"/>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具有1 年以上证券、基金、期货、黄金、外汇等投资经历或者1 年以上金融产品设计、投资、风险管理及相关工作经历</w:t>
            </w:r>
          </w:p>
        </w:tc>
        <w:tc>
          <w:tcPr>
            <w:tcW w:w="147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436"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26" w:type="dxa"/>
            <w:vMerge w:val="continue"/>
            <w:tcBorders>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427" w:type="dxa"/>
            <w:vMerge w:val="continue"/>
            <w:tcBorders>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p>
        </w:tc>
        <w:tc>
          <w:tcPr>
            <w:tcW w:w="5687"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通过知识测试</w:t>
            </w:r>
          </w:p>
        </w:tc>
        <w:tc>
          <w:tcPr>
            <w:tcW w:w="147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   □否</w:t>
            </w:r>
          </w:p>
        </w:tc>
      </w:tr>
      <w:tr>
        <w:tblPrEx>
          <w:tblCellMar>
            <w:top w:w="0" w:type="dxa"/>
            <w:left w:w="108" w:type="dxa"/>
            <w:bottom w:w="0" w:type="dxa"/>
            <w:right w:w="108" w:type="dxa"/>
          </w:tblCellMar>
        </w:tblPrEx>
        <w:trPr>
          <w:trHeight w:val="504" w:hRule="atLeast"/>
        </w:trPr>
        <w:tc>
          <w:tcPr>
            <w:tcW w:w="433"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kern w:val="0"/>
              </w:rPr>
            </w:pPr>
          </w:p>
        </w:tc>
        <w:tc>
          <w:tcPr>
            <w:tcW w:w="4007" w:type="dxa"/>
            <w:gridSpan w:val="4"/>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受理部门</w:t>
            </w:r>
            <w:r>
              <w:rPr>
                <w:rFonts w:hint="eastAsia" w:asciiTheme="minorEastAsia" w:hAnsiTheme="minorEastAsia" w:eastAsiaTheme="minorEastAsia" w:cstheme="minorEastAsia"/>
                <w:kern w:val="0"/>
                <w:sz w:val="21"/>
                <w:szCs w:val="21"/>
              </w:rPr>
              <w:t>：</w:t>
            </w:r>
          </w:p>
        </w:tc>
        <w:tc>
          <w:tcPr>
            <w:tcW w:w="4007" w:type="dxa"/>
            <w:gridSpan w:val="2"/>
            <w:tcBorders>
              <w:top w:val="single" w:color="auto" w:sz="4" w:space="0"/>
              <w:left w:val="nil"/>
              <w:bottom w:val="single" w:color="auto" w:sz="4" w:space="0"/>
              <w:right w:val="single" w:color="auto" w:sz="4" w:space="0"/>
            </w:tcBorders>
            <w:vAlign w:val="center"/>
          </w:tcPr>
          <w:p>
            <w:pPr>
              <w:rPr>
                <w:rFonts w:hint="default"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lang w:val="en-US" w:eastAsia="zh-CN"/>
              </w:rPr>
              <w:t>投资者业务代码</w:t>
            </w: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447" w:hRule="atLeast"/>
        </w:trPr>
        <w:tc>
          <w:tcPr>
            <w:tcW w:w="433" w:type="dxa"/>
            <w:vMerge w:val="continue"/>
            <w:tcBorders>
              <w:left w:val="single" w:color="auto" w:sz="4" w:space="0"/>
              <w:right w:val="single" w:color="auto" w:sz="4" w:space="0"/>
            </w:tcBorders>
            <w:vAlign w:val="center"/>
          </w:tcPr>
          <w:p>
            <w:pPr>
              <w:rPr>
                <w:rFonts w:hint="eastAsia" w:asciiTheme="minorEastAsia" w:hAnsiTheme="minorEastAsia" w:eastAsiaTheme="minorEastAsia" w:cstheme="minorEastAsia"/>
                <w:kern w:val="0"/>
              </w:rPr>
            </w:pPr>
          </w:p>
        </w:tc>
        <w:tc>
          <w:tcPr>
            <w:tcW w:w="4007" w:type="dxa"/>
            <w:gridSpan w:val="4"/>
            <w:tcBorders>
              <w:top w:val="single" w:color="auto" w:sz="4" w:space="0"/>
              <w:left w:val="nil"/>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经办人评估意见：</w:t>
            </w:r>
          </w:p>
        </w:tc>
        <w:tc>
          <w:tcPr>
            <w:tcW w:w="4007"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复核人评估意见：</w:t>
            </w:r>
          </w:p>
        </w:tc>
      </w:tr>
      <w:tr>
        <w:tblPrEx>
          <w:tblCellMar>
            <w:top w:w="0" w:type="dxa"/>
            <w:left w:w="108" w:type="dxa"/>
            <w:bottom w:w="0" w:type="dxa"/>
            <w:right w:w="108" w:type="dxa"/>
          </w:tblCellMar>
        </w:tblPrEx>
        <w:trPr>
          <w:trHeight w:val="481" w:hRule="atLeast"/>
        </w:trPr>
        <w:tc>
          <w:tcPr>
            <w:tcW w:w="433"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007" w:type="dxa"/>
            <w:gridSpan w:val="4"/>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经办人（签字）：</w:t>
            </w:r>
          </w:p>
        </w:tc>
        <w:tc>
          <w:tcPr>
            <w:tcW w:w="4007"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复核人（签字）：</w:t>
            </w:r>
          </w:p>
        </w:tc>
      </w:tr>
      <w:tr>
        <w:tblPrEx>
          <w:tblCellMar>
            <w:top w:w="0" w:type="dxa"/>
            <w:left w:w="108" w:type="dxa"/>
            <w:bottom w:w="0" w:type="dxa"/>
            <w:right w:w="108" w:type="dxa"/>
          </w:tblCellMar>
        </w:tblPrEx>
        <w:trPr>
          <w:trHeight w:val="425" w:hRule="atLeast"/>
        </w:trPr>
        <w:tc>
          <w:tcPr>
            <w:tcW w:w="433" w:type="dxa"/>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rPr>
            </w:pPr>
          </w:p>
        </w:tc>
        <w:tc>
          <w:tcPr>
            <w:tcW w:w="4007" w:type="dxa"/>
            <w:gridSpan w:val="4"/>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日　期：     年   月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日  </w:t>
            </w:r>
          </w:p>
        </w:tc>
        <w:tc>
          <w:tcPr>
            <w:tcW w:w="4007"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日　期：     年   月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日  </w:t>
            </w:r>
          </w:p>
        </w:tc>
      </w:tr>
    </w:tbl>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2"/>
    <w:rsid w:val="00001B33"/>
    <w:rsid w:val="0000233D"/>
    <w:rsid w:val="00003CC2"/>
    <w:rsid w:val="00010A1F"/>
    <w:rsid w:val="00013A3C"/>
    <w:rsid w:val="0002558A"/>
    <w:rsid w:val="00031CEC"/>
    <w:rsid w:val="0003258A"/>
    <w:rsid w:val="00033809"/>
    <w:rsid w:val="000378C1"/>
    <w:rsid w:val="00040109"/>
    <w:rsid w:val="00042AB2"/>
    <w:rsid w:val="00043F53"/>
    <w:rsid w:val="00047B28"/>
    <w:rsid w:val="00051EF2"/>
    <w:rsid w:val="0005276A"/>
    <w:rsid w:val="000546D7"/>
    <w:rsid w:val="000548EE"/>
    <w:rsid w:val="00063CD3"/>
    <w:rsid w:val="00064DBD"/>
    <w:rsid w:val="00065531"/>
    <w:rsid w:val="0006660B"/>
    <w:rsid w:val="00067517"/>
    <w:rsid w:val="00070A4E"/>
    <w:rsid w:val="000749E1"/>
    <w:rsid w:val="00082DFE"/>
    <w:rsid w:val="00083D97"/>
    <w:rsid w:val="00083FBF"/>
    <w:rsid w:val="00091238"/>
    <w:rsid w:val="00096D01"/>
    <w:rsid w:val="000A15AE"/>
    <w:rsid w:val="000A3F83"/>
    <w:rsid w:val="000C0390"/>
    <w:rsid w:val="000C4AFE"/>
    <w:rsid w:val="000C59F9"/>
    <w:rsid w:val="000C7810"/>
    <w:rsid w:val="000C79E4"/>
    <w:rsid w:val="000D3DF4"/>
    <w:rsid w:val="000D52D3"/>
    <w:rsid w:val="000E4F84"/>
    <w:rsid w:val="000E76DE"/>
    <w:rsid w:val="000E7C25"/>
    <w:rsid w:val="000F1781"/>
    <w:rsid w:val="000F48AE"/>
    <w:rsid w:val="000F52B5"/>
    <w:rsid w:val="001026A8"/>
    <w:rsid w:val="0010501F"/>
    <w:rsid w:val="00107875"/>
    <w:rsid w:val="0011343E"/>
    <w:rsid w:val="00117906"/>
    <w:rsid w:val="00121EC1"/>
    <w:rsid w:val="001225E7"/>
    <w:rsid w:val="0012396D"/>
    <w:rsid w:val="001257C6"/>
    <w:rsid w:val="001275CC"/>
    <w:rsid w:val="00127AB7"/>
    <w:rsid w:val="001314A7"/>
    <w:rsid w:val="00134179"/>
    <w:rsid w:val="00140605"/>
    <w:rsid w:val="001447BE"/>
    <w:rsid w:val="001472A6"/>
    <w:rsid w:val="00150801"/>
    <w:rsid w:val="00152B33"/>
    <w:rsid w:val="00152D9D"/>
    <w:rsid w:val="00154DCB"/>
    <w:rsid w:val="0016040B"/>
    <w:rsid w:val="00161157"/>
    <w:rsid w:val="00162D2C"/>
    <w:rsid w:val="00163684"/>
    <w:rsid w:val="00164267"/>
    <w:rsid w:val="0017584C"/>
    <w:rsid w:val="00176EA0"/>
    <w:rsid w:val="001814A5"/>
    <w:rsid w:val="0018360E"/>
    <w:rsid w:val="00183851"/>
    <w:rsid w:val="0018775B"/>
    <w:rsid w:val="001902E1"/>
    <w:rsid w:val="001930AF"/>
    <w:rsid w:val="001A0026"/>
    <w:rsid w:val="001A2DBC"/>
    <w:rsid w:val="001A3314"/>
    <w:rsid w:val="001A6425"/>
    <w:rsid w:val="001B12D1"/>
    <w:rsid w:val="001B1313"/>
    <w:rsid w:val="001B4A48"/>
    <w:rsid w:val="001B4CF2"/>
    <w:rsid w:val="001B7248"/>
    <w:rsid w:val="001C2D93"/>
    <w:rsid w:val="001C50B9"/>
    <w:rsid w:val="001C7916"/>
    <w:rsid w:val="001D2F9E"/>
    <w:rsid w:val="001D590D"/>
    <w:rsid w:val="001D5A77"/>
    <w:rsid w:val="001E06CB"/>
    <w:rsid w:val="001E2028"/>
    <w:rsid w:val="001E2052"/>
    <w:rsid w:val="001E5751"/>
    <w:rsid w:val="001E6CF9"/>
    <w:rsid w:val="001F4C04"/>
    <w:rsid w:val="001F629E"/>
    <w:rsid w:val="001F65A2"/>
    <w:rsid w:val="00203B12"/>
    <w:rsid w:val="00203EEC"/>
    <w:rsid w:val="0020579D"/>
    <w:rsid w:val="002118BB"/>
    <w:rsid w:val="00213684"/>
    <w:rsid w:val="00215124"/>
    <w:rsid w:val="00215F1C"/>
    <w:rsid w:val="002176C8"/>
    <w:rsid w:val="002179B0"/>
    <w:rsid w:val="00222378"/>
    <w:rsid w:val="00222692"/>
    <w:rsid w:val="00223807"/>
    <w:rsid w:val="0022628C"/>
    <w:rsid w:val="0023153D"/>
    <w:rsid w:val="0023312F"/>
    <w:rsid w:val="00233C59"/>
    <w:rsid w:val="00234BAC"/>
    <w:rsid w:val="00236297"/>
    <w:rsid w:val="00236593"/>
    <w:rsid w:val="002428A3"/>
    <w:rsid w:val="00246606"/>
    <w:rsid w:val="00251D32"/>
    <w:rsid w:val="00256A26"/>
    <w:rsid w:val="00275530"/>
    <w:rsid w:val="00281BC7"/>
    <w:rsid w:val="0029109F"/>
    <w:rsid w:val="002A24D0"/>
    <w:rsid w:val="002A4EE0"/>
    <w:rsid w:val="002A5E20"/>
    <w:rsid w:val="002A7FEA"/>
    <w:rsid w:val="002B0ED1"/>
    <w:rsid w:val="002B2A10"/>
    <w:rsid w:val="002B3BCE"/>
    <w:rsid w:val="002B4BB1"/>
    <w:rsid w:val="002B62D6"/>
    <w:rsid w:val="002B7994"/>
    <w:rsid w:val="002B7B5D"/>
    <w:rsid w:val="002C185A"/>
    <w:rsid w:val="002C3596"/>
    <w:rsid w:val="002C41B6"/>
    <w:rsid w:val="002C6B81"/>
    <w:rsid w:val="002D1D03"/>
    <w:rsid w:val="002D2B46"/>
    <w:rsid w:val="002D3FB5"/>
    <w:rsid w:val="002E0ABA"/>
    <w:rsid w:val="002E17B5"/>
    <w:rsid w:val="002E521A"/>
    <w:rsid w:val="002E6C9F"/>
    <w:rsid w:val="002F13C7"/>
    <w:rsid w:val="002F3C8F"/>
    <w:rsid w:val="002F5243"/>
    <w:rsid w:val="002F6745"/>
    <w:rsid w:val="00301237"/>
    <w:rsid w:val="00301CE1"/>
    <w:rsid w:val="00302A83"/>
    <w:rsid w:val="00303742"/>
    <w:rsid w:val="003059A2"/>
    <w:rsid w:val="003106F4"/>
    <w:rsid w:val="00315675"/>
    <w:rsid w:val="00317B97"/>
    <w:rsid w:val="00322574"/>
    <w:rsid w:val="0033229D"/>
    <w:rsid w:val="0033527E"/>
    <w:rsid w:val="00337534"/>
    <w:rsid w:val="00342836"/>
    <w:rsid w:val="00344538"/>
    <w:rsid w:val="0035018B"/>
    <w:rsid w:val="00354A06"/>
    <w:rsid w:val="00362D17"/>
    <w:rsid w:val="0036405B"/>
    <w:rsid w:val="00366891"/>
    <w:rsid w:val="0037171D"/>
    <w:rsid w:val="00371883"/>
    <w:rsid w:val="00371E0F"/>
    <w:rsid w:val="00372277"/>
    <w:rsid w:val="00372B90"/>
    <w:rsid w:val="00373040"/>
    <w:rsid w:val="00374D91"/>
    <w:rsid w:val="00381318"/>
    <w:rsid w:val="00381AE0"/>
    <w:rsid w:val="003838E6"/>
    <w:rsid w:val="00385113"/>
    <w:rsid w:val="00386AE8"/>
    <w:rsid w:val="00387614"/>
    <w:rsid w:val="00392A85"/>
    <w:rsid w:val="003931AF"/>
    <w:rsid w:val="003943CF"/>
    <w:rsid w:val="003945E8"/>
    <w:rsid w:val="00394AA2"/>
    <w:rsid w:val="003A3F3D"/>
    <w:rsid w:val="003B0E6E"/>
    <w:rsid w:val="003B18A7"/>
    <w:rsid w:val="003B35EB"/>
    <w:rsid w:val="003B3AB9"/>
    <w:rsid w:val="003B412E"/>
    <w:rsid w:val="003B7A8B"/>
    <w:rsid w:val="003C1BB2"/>
    <w:rsid w:val="003C30D1"/>
    <w:rsid w:val="003C63B1"/>
    <w:rsid w:val="003D4DC6"/>
    <w:rsid w:val="003D5136"/>
    <w:rsid w:val="003D56B1"/>
    <w:rsid w:val="003D5889"/>
    <w:rsid w:val="003E16C4"/>
    <w:rsid w:val="003E4AC3"/>
    <w:rsid w:val="003E4B55"/>
    <w:rsid w:val="003E55F9"/>
    <w:rsid w:val="003E5AFD"/>
    <w:rsid w:val="003E7C31"/>
    <w:rsid w:val="003F17C4"/>
    <w:rsid w:val="003F1E7B"/>
    <w:rsid w:val="00404C84"/>
    <w:rsid w:val="00405854"/>
    <w:rsid w:val="004117E1"/>
    <w:rsid w:val="00412DBA"/>
    <w:rsid w:val="00414403"/>
    <w:rsid w:val="00415B58"/>
    <w:rsid w:val="00416445"/>
    <w:rsid w:val="00420733"/>
    <w:rsid w:val="00421360"/>
    <w:rsid w:val="00422202"/>
    <w:rsid w:val="00426C6C"/>
    <w:rsid w:val="00427C1A"/>
    <w:rsid w:val="00430555"/>
    <w:rsid w:val="004312CD"/>
    <w:rsid w:val="00432032"/>
    <w:rsid w:val="00436A24"/>
    <w:rsid w:val="004412F3"/>
    <w:rsid w:val="00441AA0"/>
    <w:rsid w:val="00442AD1"/>
    <w:rsid w:val="004432D3"/>
    <w:rsid w:val="004476B7"/>
    <w:rsid w:val="00450625"/>
    <w:rsid w:val="00451228"/>
    <w:rsid w:val="00451A91"/>
    <w:rsid w:val="004547ED"/>
    <w:rsid w:val="00454C35"/>
    <w:rsid w:val="00464C12"/>
    <w:rsid w:val="00465F86"/>
    <w:rsid w:val="00473461"/>
    <w:rsid w:val="00476FE8"/>
    <w:rsid w:val="00493518"/>
    <w:rsid w:val="00494EDA"/>
    <w:rsid w:val="00496C97"/>
    <w:rsid w:val="004A0BB4"/>
    <w:rsid w:val="004A0F97"/>
    <w:rsid w:val="004A2983"/>
    <w:rsid w:val="004A2B59"/>
    <w:rsid w:val="004B269A"/>
    <w:rsid w:val="004B744B"/>
    <w:rsid w:val="004C0A63"/>
    <w:rsid w:val="004C2298"/>
    <w:rsid w:val="004C3678"/>
    <w:rsid w:val="004C4D7D"/>
    <w:rsid w:val="004D2F9A"/>
    <w:rsid w:val="004D557F"/>
    <w:rsid w:val="004D7FF8"/>
    <w:rsid w:val="004E1CEC"/>
    <w:rsid w:val="004F07D3"/>
    <w:rsid w:val="004F0838"/>
    <w:rsid w:val="004F29CB"/>
    <w:rsid w:val="004F4B4C"/>
    <w:rsid w:val="00500A30"/>
    <w:rsid w:val="00504ABF"/>
    <w:rsid w:val="005071FA"/>
    <w:rsid w:val="0051671B"/>
    <w:rsid w:val="0051725C"/>
    <w:rsid w:val="005223A3"/>
    <w:rsid w:val="00522BAD"/>
    <w:rsid w:val="00523100"/>
    <w:rsid w:val="0052524D"/>
    <w:rsid w:val="00527118"/>
    <w:rsid w:val="00527359"/>
    <w:rsid w:val="00527D6B"/>
    <w:rsid w:val="00531622"/>
    <w:rsid w:val="00533801"/>
    <w:rsid w:val="0053524C"/>
    <w:rsid w:val="00535927"/>
    <w:rsid w:val="00540FD2"/>
    <w:rsid w:val="00545569"/>
    <w:rsid w:val="00545BDC"/>
    <w:rsid w:val="00546C8C"/>
    <w:rsid w:val="00550A0B"/>
    <w:rsid w:val="005564D3"/>
    <w:rsid w:val="005576DA"/>
    <w:rsid w:val="00560ABC"/>
    <w:rsid w:val="005629C3"/>
    <w:rsid w:val="00566A9D"/>
    <w:rsid w:val="00566C4D"/>
    <w:rsid w:val="005706B1"/>
    <w:rsid w:val="00570C60"/>
    <w:rsid w:val="0057306F"/>
    <w:rsid w:val="005742C6"/>
    <w:rsid w:val="005908D7"/>
    <w:rsid w:val="00596093"/>
    <w:rsid w:val="00597204"/>
    <w:rsid w:val="005A15F1"/>
    <w:rsid w:val="005A2219"/>
    <w:rsid w:val="005A2F77"/>
    <w:rsid w:val="005B0020"/>
    <w:rsid w:val="005B1082"/>
    <w:rsid w:val="005B1774"/>
    <w:rsid w:val="005B2993"/>
    <w:rsid w:val="005C1549"/>
    <w:rsid w:val="005C5ABA"/>
    <w:rsid w:val="005C7A95"/>
    <w:rsid w:val="005C7AB3"/>
    <w:rsid w:val="005D0701"/>
    <w:rsid w:val="005D0AB5"/>
    <w:rsid w:val="005D1960"/>
    <w:rsid w:val="005D1BD7"/>
    <w:rsid w:val="005D5217"/>
    <w:rsid w:val="005D64D8"/>
    <w:rsid w:val="005D683B"/>
    <w:rsid w:val="005D6B98"/>
    <w:rsid w:val="005D7B92"/>
    <w:rsid w:val="005E00D9"/>
    <w:rsid w:val="005E3421"/>
    <w:rsid w:val="005E5B4A"/>
    <w:rsid w:val="005E6352"/>
    <w:rsid w:val="005E6390"/>
    <w:rsid w:val="005E67CB"/>
    <w:rsid w:val="005E6871"/>
    <w:rsid w:val="005E75DD"/>
    <w:rsid w:val="005F1241"/>
    <w:rsid w:val="005F367F"/>
    <w:rsid w:val="005F3B6D"/>
    <w:rsid w:val="005F3E15"/>
    <w:rsid w:val="005F4CC0"/>
    <w:rsid w:val="005F52BC"/>
    <w:rsid w:val="005F63FC"/>
    <w:rsid w:val="006026E7"/>
    <w:rsid w:val="00604629"/>
    <w:rsid w:val="00611092"/>
    <w:rsid w:val="00611390"/>
    <w:rsid w:val="00612C5B"/>
    <w:rsid w:val="00613C66"/>
    <w:rsid w:val="006141E8"/>
    <w:rsid w:val="00614616"/>
    <w:rsid w:val="006204FA"/>
    <w:rsid w:val="00621125"/>
    <w:rsid w:val="00621AAC"/>
    <w:rsid w:val="00627D03"/>
    <w:rsid w:val="00632FFE"/>
    <w:rsid w:val="00635A3C"/>
    <w:rsid w:val="006365B2"/>
    <w:rsid w:val="00641A87"/>
    <w:rsid w:val="00645091"/>
    <w:rsid w:val="00652F13"/>
    <w:rsid w:val="006535CD"/>
    <w:rsid w:val="00662680"/>
    <w:rsid w:val="00664401"/>
    <w:rsid w:val="00664BA7"/>
    <w:rsid w:val="0067394B"/>
    <w:rsid w:val="006836ED"/>
    <w:rsid w:val="00690C13"/>
    <w:rsid w:val="00692002"/>
    <w:rsid w:val="00693579"/>
    <w:rsid w:val="00696AC2"/>
    <w:rsid w:val="006A3D9C"/>
    <w:rsid w:val="006A4D81"/>
    <w:rsid w:val="006A4EBC"/>
    <w:rsid w:val="006B1363"/>
    <w:rsid w:val="006B2C6F"/>
    <w:rsid w:val="006B351B"/>
    <w:rsid w:val="006B5715"/>
    <w:rsid w:val="006B5B3B"/>
    <w:rsid w:val="006C0D7A"/>
    <w:rsid w:val="006C1692"/>
    <w:rsid w:val="006C1D4F"/>
    <w:rsid w:val="006C4D5C"/>
    <w:rsid w:val="006E4A96"/>
    <w:rsid w:val="006F3883"/>
    <w:rsid w:val="006F3DA5"/>
    <w:rsid w:val="006F4BFF"/>
    <w:rsid w:val="00701823"/>
    <w:rsid w:val="00702F9B"/>
    <w:rsid w:val="00706048"/>
    <w:rsid w:val="00707595"/>
    <w:rsid w:val="007112C7"/>
    <w:rsid w:val="00714416"/>
    <w:rsid w:val="00717132"/>
    <w:rsid w:val="00717207"/>
    <w:rsid w:val="0072091E"/>
    <w:rsid w:val="00721422"/>
    <w:rsid w:val="00722865"/>
    <w:rsid w:val="00722C6D"/>
    <w:rsid w:val="007246AC"/>
    <w:rsid w:val="007255C4"/>
    <w:rsid w:val="00726840"/>
    <w:rsid w:val="00726ED4"/>
    <w:rsid w:val="00730819"/>
    <w:rsid w:val="00733948"/>
    <w:rsid w:val="00733F70"/>
    <w:rsid w:val="00744529"/>
    <w:rsid w:val="00751E97"/>
    <w:rsid w:val="0075364A"/>
    <w:rsid w:val="00761F02"/>
    <w:rsid w:val="00764B7A"/>
    <w:rsid w:val="0076698E"/>
    <w:rsid w:val="00767D17"/>
    <w:rsid w:val="00771DAF"/>
    <w:rsid w:val="0077421E"/>
    <w:rsid w:val="0078275B"/>
    <w:rsid w:val="00782A9E"/>
    <w:rsid w:val="007866AB"/>
    <w:rsid w:val="00786749"/>
    <w:rsid w:val="00787ACA"/>
    <w:rsid w:val="00791DEA"/>
    <w:rsid w:val="007942C2"/>
    <w:rsid w:val="00794BBC"/>
    <w:rsid w:val="007A6D57"/>
    <w:rsid w:val="007A7772"/>
    <w:rsid w:val="007B17C5"/>
    <w:rsid w:val="007B1BC1"/>
    <w:rsid w:val="007B1D16"/>
    <w:rsid w:val="007B23AA"/>
    <w:rsid w:val="007B7444"/>
    <w:rsid w:val="007C111E"/>
    <w:rsid w:val="007C456F"/>
    <w:rsid w:val="007C7591"/>
    <w:rsid w:val="007D41B4"/>
    <w:rsid w:val="007E026B"/>
    <w:rsid w:val="007E3E48"/>
    <w:rsid w:val="007E5E0E"/>
    <w:rsid w:val="007E6F42"/>
    <w:rsid w:val="007E7546"/>
    <w:rsid w:val="007E7C05"/>
    <w:rsid w:val="007F0603"/>
    <w:rsid w:val="007F130A"/>
    <w:rsid w:val="007F3227"/>
    <w:rsid w:val="007F76E4"/>
    <w:rsid w:val="008010F7"/>
    <w:rsid w:val="00801181"/>
    <w:rsid w:val="00802901"/>
    <w:rsid w:val="0080646E"/>
    <w:rsid w:val="00807FDB"/>
    <w:rsid w:val="00811150"/>
    <w:rsid w:val="00814E0D"/>
    <w:rsid w:val="00823590"/>
    <w:rsid w:val="00824624"/>
    <w:rsid w:val="00824905"/>
    <w:rsid w:val="00827079"/>
    <w:rsid w:val="008322AB"/>
    <w:rsid w:val="00833C1F"/>
    <w:rsid w:val="00833FEB"/>
    <w:rsid w:val="00840176"/>
    <w:rsid w:val="0084591E"/>
    <w:rsid w:val="00846383"/>
    <w:rsid w:val="008479E1"/>
    <w:rsid w:val="00847BC0"/>
    <w:rsid w:val="00850F5A"/>
    <w:rsid w:val="00855399"/>
    <w:rsid w:val="008558C0"/>
    <w:rsid w:val="00856DFA"/>
    <w:rsid w:val="00857091"/>
    <w:rsid w:val="0086640F"/>
    <w:rsid w:val="00866A86"/>
    <w:rsid w:val="00866EB2"/>
    <w:rsid w:val="00874CC7"/>
    <w:rsid w:val="00874EC7"/>
    <w:rsid w:val="00883062"/>
    <w:rsid w:val="00884E2E"/>
    <w:rsid w:val="008851C2"/>
    <w:rsid w:val="00886DD5"/>
    <w:rsid w:val="0088795D"/>
    <w:rsid w:val="00892031"/>
    <w:rsid w:val="00893828"/>
    <w:rsid w:val="008943A7"/>
    <w:rsid w:val="008A71C2"/>
    <w:rsid w:val="008B1798"/>
    <w:rsid w:val="008B55EF"/>
    <w:rsid w:val="008B5FCE"/>
    <w:rsid w:val="008B7CB1"/>
    <w:rsid w:val="008C18D1"/>
    <w:rsid w:val="008C269B"/>
    <w:rsid w:val="008C49D1"/>
    <w:rsid w:val="008D243E"/>
    <w:rsid w:val="008D27A6"/>
    <w:rsid w:val="008D550D"/>
    <w:rsid w:val="008D5E61"/>
    <w:rsid w:val="008E16B6"/>
    <w:rsid w:val="008E1A38"/>
    <w:rsid w:val="008E32FD"/>
    <w:rsid w:val="008E592B"/>
    <w:rsid w:val="008E69C7"/>
    <w:rsid w:val="008F1A32"/>
    <w:rsid w:val="008F3B75"/>
    <w:rsid w:val="008F4211"/>
    <w:rsid w:val="008F42EF"/>
    <w:rsid w:val="008F471A"/>
    <w:rsid w:val="008F56B7"/>
    <w:rsid w:val="008F5C96"/>
    <w:rsid w:val="008F6646"/>
    <w:rsid w:val="00901B9A"/>
    <w:rsid w:val="00901C3B"/>
    <w:rsid w:val="0090214E"/>
    <w:rsid w:val="00902B14"/>
    <w:rsid w:val="00903D3E"/>
    <w:rsid w:val="009056B0"/>
    <w:rsid w:val="00905DCB"/>
    <w:rsid w:val="00920EB2"/>
    <w:rsid w:val="00927167"/>
    <w:rsid w:val="00931208"/>
    <w:rsid w:val="00935C3B"/>
    <w:rsid w:val="00947A3D"/>
    <w:rsid w:val="009525B9"/>
    <w:rsid w:val="00957E03"/>
    <w:rsid w:val="00961308"/>
    <w:rsid w:val="0096421A"/>
    <w:rsid w:val="00964996"/>
    <w:rsid w:val="00964BF9"/>
    <w:rsid w:val="009672D6"/>
    <w:rsid w:val="009701AE"/>
    <w:rsid w:val="00980E1D"/>
    <w:rsid w:val="00981743"/>
    <w:rsid w:val="00986D79"/>
    <w:rsid w:val="00986F23"/>
    <w:rsid w:val="00992E63"/>
    <w:rsid w:val="009946CD"/>
    <w:rsid w:val="009A165E"/>
    <w:rsid w:val="009A36CF"/>
    <w:rsid w:val="009A3776"/>
    <w:rsid w:val="009A3886"/>
    <w:rsid w:val="009A45EE"/>
    <w:rsid w:val="009A5112"/>
    <w:rsid w:val="009A5267"/>
    <w:rsid w:val="009A7C1F"/>
    <w:rsid w:val="009B0C8D"/>
    <w:rsid w:val="009B10EF"/>
    <w:rsid w:val="009B203F"/>
    <w:rsid w:val="009B454D"/>
    <w:rsid w:val="009B4BB1"/>
    <w:rsid w:val="009B71D2"/>
    <w:rsid w:val="009C08CA"/>
    <w:rsid w:val="009C4260"/>
    <w:rsid w:val="009D1134"/>
    <w:rsid w:val="009D1BA6"/>
    <w:rsid w:val="009D63E5"/>
    <w:rsid w:val="009D7D85"/>
    <w:rsid w:val="009E1A35"/>
    <w:rsid w:val="009E4167"/>
    <w:rsid w:val="009E720D"/>
    <w:rsid w:val="00A00621"/>
    <w:rsid w:val="00A0418A"/>
    <w:rsid w:val="00A05534"/>
    <w:rsid w:val="00A05851"/>
    <w:rsid w:val="00A14762"/>
    <w:rsid w:val="00A147D8"/>
    <w:rsid w:val="00A168B3"/>
    <w:rsid w:val="00A200F7"/>
    <w:rsid w:val="00A2116A"/>
    <w:rsid w:val="00A24784"/>
    <w:rsid w:val="00A26F23"/>
    <w:rsid w:val="00A308A3"/>
    <w:rsid w:val="00A31DC7"/>
    <w:rsid w:val="00A32190"/>
    <w:rsid w:val="00A33DC1"/>
    <w:rsid w:val="00A35BA4"/>
    <w:rsid w:val="00A36706"/>
    <w:rsid w:val="00A3724C"/>
    <w:rsid w:val="00A41810"/>
    <w:rsid w:val="00A42F6D"/>
    <w:rsid w:val="00A43F7D"/>
    <w:rsid w:val="00A4616C"/>
    <w:rsid w:val="00A46EC0"/>
    <w:rsid w:val="00A47154"/>
    <w:rsid w:val="00A5501C"/>
    <w:rsid w:val="00A55614"/>
    <w:rsid w:val="00A572B5"/>
    <w:rsid w:val="00A61942"/>
    <w:rsid w:val="00A651C4"/>
    <w:rsid w:val="00A70546"/>
    <w:rsid w:val="00A71501"/>
    <w:rsid w:val="00A72A7C"/>
    <w:rsid w:val="00A77785"/>
    <w:rsid w:val="00A80663"/>
    <w:rsid w:val="00A834E4"/>
    <w:rsid w:val="00A9153C"/>
    <w:rsid w:val="00A931E9"/>
    <w:rsid w:val="00AB3BB8"/>
    <w:rsid w:val="00AB3C8E"/>
    <w:rsid w:val="00AB6F2D"/>
    <w:rsid w:val="00AC6FA6"/>
    <w:rsid w:val="00AD51B4"/>
    <w:rsid w:val="00AD52DD"/>
    <w:rsid w:val="00AD62D6"/>
    <w:rsid w:val="00AD6FBE"/>
    <w:rsid w:val="00AE054A"/>
    <w:rsid w:val="00AE3488"/>
    <w:rsid w:val="00AE3558"/>
    <w:rsid w:val="00AE3A6F"/>
    <w:rsid w:val="00AE4320"/>
    <w:rsid w:val="00AE47CB"/>
    <w:rsid w:val="00AF7271"/>
    <w:rsid w:val="00B032B9"/>
    <w:rsid w:val="00B044BE"/>
    <w:rsid w:val="00B05EFC"/>
    <w:rsid w:val="00B10273"/>
    <w:rsid w:val="00B10D59"/>
    <w:rsid w:val="00B14AF7"/>
    <w:rsid w:val="00B1652B"/>
    <w:rsid w:val="00B176BD"/>
    <w:rsid w:val="00B219D8"/>
    <w:rsid w:val="00B2546C"/>
    <w:rsid w:val="00B31E8C"/>
    <w:rsid w:val="00B3432A"/>
    <w:rsid w:val="00B3512C"/>
    <w:rsid w:val="00B364F2"/>
    <w:rsid w:val="00B36AB6"/>
    <w:rsid w:val="00B36D2E"/>
    <w:rsid w:val="00B474EA"/>
    <w:rsid w:val="00B514AD"/>
    <w:rsid w:val="00B51CB2"/>
    <w:rsid w:val="00B537B2"/>
    <w:rsid w:val="00B57D01"/>
    <w:rsid w:val="00B60D8B"/>
    <w:rsid w:val="00B62041"/>
    <w:rsid w:val="00B62CBD"/>
    <w:rsid w:val="00B636C7"/>
    <w:rsid w:val="00B6397F"/>
    <w:rsid w:val="00B64244"/>
    <w:rsid w:val="00B70444"/>
    <w:rsid w:val="00B733D5"/>
    <w:rsid w:val="00B758AA"/>
    <w:rsid w:val="00B75F00"/>
    <w:rsid w:val="00B81DE8"/>
    <w:rsid w:val="00B856F1"/>
    <w:rsid w:val="00B85B7E"/>
    <w:rsid w:val="00B93246"/>
    <w:rsid w:val="00B94659"/>
    <w:rsid w:val="00B94A79"/>
    <w:rsid w:val="00B94FC9"/>
    <w:rsid w:val="00B95C33"/>
    <w:rsid w:val="00BA3AA3"/>
    <w:rsid w:val="00BA68F1"/>
    <w:rsid w:val="00BA6AE0"/>
    <w:rsid w:val="00BC4EBA"/>
    <w:rsid w:val="00BC5CF1"/>
    <w:rsid w:val="00BC6A4D"/>
    <w:rsid w:val="00BC7688"/>
    <w:rsid w:val="00BD28E3"/>
    <w:rsid w:val="00BD2B80"/>
    <w:rsid w:val="00BD3F81"/>
    <w:rsid w:val="00BD5AB1"/>
    <w:rsid w:val="00BE0076"/>
    <w:rsid w:val="00BE08E4"/>
    <w:rsid w:val="00BE4E24"/>
    <w:rsid w:val="00BE534D"/>
    <w:rsid w:val="00BF20E7"/>
    <w:rsid w:val="00BF5288"/>
    <w:rsid w:val="00C00FFC"/>
    <w:rsid w:val="00C068C6"/>
    <w:rsid w:val="00C07714"/>
    <w:rsid w:val="00C14BC5"/>
    <w:rsid w:val="00C1652F"/>
    <w:rsid w:val="00C16F55"/>
    <w:rsid w:val="00C17A6F"/>
    <w:rsid w:val="00C222F4"/>
    <w:rsid w:val="00C23026"/>
    <w:rsid w:val="00C231F6"/>
    <w:rsid w:val="00C23C4E"/>
    <w:rsid w:val="00C26E03"/>
    <w:rsid w:val="00C37DC6"/>
    <w:rsid w:val="00C402D9"/>
    <w:rsid w:val="00C40A31"/>
    <w:rsid w:val="00C457EC"/>
    <w:rsid w:val="00C50226"/>
    <w:rsid w:val="00C523F7"/>
    <w:rsid w:val="00C52421"/>
    <w:rsid w:val="00C56A42"/>
    <w:rsid w:val="00C61456"/>
    <w:rsid w:val="00C6408B"/>
    <w:rsid w:val="00C71132"/>
    <w:rsid w:val="00C7427C"/>
    <w:rsid w:val="00C817AF"/>
    <w:rsid w:val="00C84D0D"/>
    <w:rsid w:val="00C86F59"/>
    <w:rsid w:val="00C86FA5"/>
    <w:rsid w:val="00C906C5"/>
    <w:rsid w:val="00C93029"/>
    <w:rsid w:val="00C934A0"/>
    <w:rsid w:val="00C9376F"/>
    <w:rsid w:val="00C9522A"/>
    <w:rsid w:val="00CA32D6"/>
    <w:rsid w:val="00CA3F17"/>
    <w:rsid w:val="00CA717A"/>
    <w:rsid w:val="00CB178D"/>
    <w:rsid w:val="00CB5ACC"/>
    <w:rsid w:val="00CC17AA"/>
    <w:rsid w:val="00CC527E"/>
    <w:rsid w:val="00CC5868"/>
    <w:rsid w:val="00CD281D"/>
    <w:rsid w:val="00CD37E7"/>
    <w:rsid w:val="00CE75A9"/>
    <w:rsid w:val="00CE7A5E"/>
    <w:rsid w:val="00CE7E42"/>
    <w:rsid w:val="00CF0708"/>
    <w:rsid w:val="00CF5886"/>
    <w:rsid w:val="00CF7EDF"/>
    <w:rsid w:val="00D01F55"/>
    <w:rsid w:val="00D032B7"/>
    <w:rsid w:val="00D105EC"/>
    <w:rsid w:val="00D2067A"/>
    <w:rsid w:val="00D218D3"/>
    <w:rsid w:val="00D23EC1"/>
    <w:rsid w:val="00D247CA"/>
    <w:rsid w:val="00D248C6"/>
    <w:rsid w:val="00D24D18"/>
    <w:rsid w:val="00D25A97"/>
    <w:rsid w:val="00D314E4"/>
    <w:rsid w:val="00D31905"/>
    <w:rsid w:val="00D34CC9"/>
    <w:rsid w:val="00D374B7"/>
    <w:rsid w:val="00D4040F"/>
    <w:rsid w:val="00D436E8"/>
    <w:rsid w:val="00D44E9E"/>
    <w:rsid w:val="00D45D6B"/>
    <w:rsid w:val="00D4739D"/>
    <w:rsid w:val="00D52147"/>
    <w:rsid w:val="00D523BE"/>
    <w:rsid w:val="00D543F5"/>
    <w:rsid w:val="00D56023"/>
    <w:rsid w:val="00D636C2"/>
    <w:rsid w:val="00D644E7"/>
    <w:rsid w:val="00D646EC"/>
    <w:rsid w:val="00D6593A"/>
    <w:rsid w:val="00D65AF0"/>
    <w:rsid w:val="00D66DC7"/>
    <w:rsid w:val="00D70EC7"/>
    <w:rsid w:val="00D7273D"/>
    <w:rsid w:val="00D82B37"/>
    <w:rsid w:val="00D82EBE"/>
    <w:rsid w:val="00D835E2"/>
    <w:rsid w:val="00D844DE"/>
    <w:rsid w:val="00D86E61"/>
    <w:rsid w:val="00D9234B"/>
    <w:rsid w:val="00DA52F2"/>
    <w:rsid w:val="00DA5C8F"/>
    <w:rsid w:val="00DB1858"/>
    <w:rsid w:val="00DB5BD0"/>
    <w:rsid w:val="00DC378F"/>
    <w:rsid w:val="00DE1581"/>
    <w:rsid w:val="00DE161E"/>
    <w:rsid w:val="00DE7F47"/>
    <w:rsid w:val="00DF0039"/>
    <w:rsid w:val="00DF20C9"/>
    <w:rsid w:val="00DF4255"/>
    <w:rsid w:val="00DF43A3"/>
    <w:rsid w:val="00DF5D0E"/>
    <w:rsid w:val="00E00391"/>
    <w:rsid w:val="00E008CD"/>
    <w:rsid w:val="00E05069"/>
    <w:rsid w:val="00E13489"/>
    <w:rsid w:val="00E14F2E"/>
    <w:rsid w:val="00E15BB7"/>
    <w:rsid w:val="00E171F8"/>
    <w:rsid w:val="00E22869"/>
    <w:rsid w:val="00E248CC"/>
    <w:rsid w:val="00E25F8B"/>
    <w:rsid w:val="00E346A7"/>
    <w:rsid w:val="00E40232"/>
    <w:rsid w:val="00E41987"/>
    <w:rsid w:val="00E4358F"/>
    <w:rsid w:val="00E4466E"/>
    <w:rsid w:val="00E53AE8"/>
    <w:rsid w:val="00E53E54"/>
    <w:rsid w:val="00E551E7"/>
    <w:rsid w:val="00E5589B"/>
    <w:rsid w:val="00E629AC"/>
    <w:rsid w:val="00E66952"/>
    <w:rsid w:val="00E67872"/>
    <w:rsid w:val="00E7166F"/>
    <w:rsid w:val="00E71AC8"/>
    <w:rsid w:val="00E811A7"/>
    <w:rsid w:val="00E84AC1"/>
    <w:rsid w:val="00E872E1"/>
    <w:rsid w:val="00E87344"/>
    <w:rsid w:val="00E901CF"/>
    <w:rsid w:val="00E96F2B"/>
    <w:rsid w:val="00E97B60"/>
    <w:rsid w:val="00EA0F66"/>
    <w:rsid w:val="00EA26FA"/>
    <w:rsid w:val="00EA3EC7"/>
    <w:rsid w:val="00EB7AC8"/>
    <w:rsid w:val="00EC17E8"/>
    <w:rsid w:val="00EC191D"/>
    <w:rsid w:val="00EC5AD6"/>
    <w:rsid w:val="00ED01E2"/>
    <w:rsid w:val="00ED75FB"/>
    <w:rsid w:val="00EE4729"/>
    <w:rsid w:val="00EE7BFB"/>
    <w:rsid w:val="00EF0A7E"/>
    <w:rsid w:val="00EF15FD"/>
    <w:rsid w:val="00EF5A73"/>
    <w:rsid w:val="00EF7A76"/>
    <w:rsid w:val="00F01538"/>
    <w:rsid w:val="00F10A9B"/>
    <w:rsid w:val="00F1334B"/>
    <w:rsid w:val="00F1401F"/>
    <w:rsid w:val="00F14D47"/>
    <w:rsid w:val="00F156FA"/>
    <w:rsid w:val="00F1667A"/>
    <w:rsid w:val="00F22EFC"/>
    <w:rsid w:val="00F250DE"/>
    <w:rsid w:val="00F266FD"/>
    <w:rsid w:val="00F26C9D"/>
    <w:rsid w:val="00F412AB"/>
    <w:rsid w:val="00F424E2"/>
    <w:rsid w:val="00F43652"/>
    <w:rsid w:val="00F43767"/>
    <w:rsid w:val="00F464AA"/>
    <w:rsid w:val="00F567DA"/>
    <w:rsid w:val="00F61D00"/>
    <w:rsid w:val="00F64825"/>
    <w:rsid w:val="00F710E0"/>
    <w:rsid w:val="00F72524"/>
    <w:rsid w:val="00F72815"/>
    <w:rsid w:val="00F73DEB"/>
    <w:rsid w:val="00F74A2C"/>
    <w:rsid w:val="00F76A2A"/>
    <w:rsid w:val="00F77B67"/>
    <w:rsid w:val="00F90592"/>
    <w:rsid w:val="00F92DE1"/>
    <w:rsid w:val="00F9589B"/>
    <w:rsid w:val="00F96C53"/>
    <w:rsid w:val="00FA49C8"/>
    <w:rsid w:val="00FA5ED7"/>
    <w:rsid w:val="00FA612B"/>
    <w:rsid w:val="00FA74FF"/>
    <w:rsid w:val="00FB230F"/>
    <w:rsid w:val="00FD3415"/>
    <w:rsid w:val="00FD5F3B"/>
    <w:rsid w:val="00FE30D5"/>
    <w:rsid w:val="00FE670E"/>
    <w:rsid w:val="00FE74F0"/>
    <w:rsid w:val="00FF2FCA"/>
    <w:rsid w:val="00FF3992"/>
    <w:rsid w:val="00FF49A7"/>
    <w:rsid w:val="00FF4B2D"/>
    <w:rsid w:val="00FF504F"/>
    <w:rsid w:val="00FF58ED"/>
    <w:rsid w:val="00FF7CE5"/>
    <w:rsid w:val="055C51E9"/>
    <w:rsid w:val="060263EA"/>
    <w:rsid w:val="104A3DBC"/>
    <w:rsid w:val="13E374F6"/>
    <w:rsid w:val="1D5D2010"/>
    <w:rsid w:val="208F0357"/>
    <w:rsid w:val="22E56B93"/>
    <w:rsid w:val="29880F1D"/>
    <w:rsid w:val="2A0125E2"/>
    <w:rsid w:val="2E9B1C8A"/>
    <w:rsid w:val="2F2C1210"/>
    <w:rsid w:val="301B0307"/>
    <w:rsid w:val="402D4D8D"/>
    <w:rsid w:val="41747D2C"/>
    <w:rsid w:val="4A6640E3"/>
    <w:rsid w:val="5B9D382E"/>
    <w:rsid w:val="65B64E49"/>
    <w:rsid w:val="73417C21"/>
    <w:rsid w:val="76B2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00DA9-88BD-4DE0-AE7A-A08525081995}">
  <ds:schemaRefs/>
</ds:datastoreItem>
</file>

<file path=docProps/app.xml><?xml version="1.0" encoding="utf-8"?>
<Properties xmlns="http://schemas.openxmlformats.org/officeDocument/2006/extended-properties" xmlns:vt="http://schemas.openxmlformats.org/officeDocument/2006/docPropsVTypes">
  <Template>Normal</Template>
  <Pages>1</Pages>
  <Words>146</Words>
  <Characters>835</Characters>
  <Lines>6</Lines>
  <Paragraphs>1</Paragraphs>
  <TotalTime>4</TotalTime>
  <ScaleCrop>false</ScaleCrop>
  <LinksUpToDate>false</LinksUpToDate>
  <CharactersWithSpaces>980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2017-06-27T12:05:00Z</dcterms:created>
  <dc:creator>李菁</dc:creator>
  <cp:lastModifiedBy>杨玉娇</cp:lastModifiedBy>
  <dcterms:modified xsi:type="dcterms:W3CDTF">2022-10-11T07:53:45Z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05A1F59059D84B3F9ABE21809F927758</vt:lpwstr>
  </property>
</Properties>
</file>